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4EE6A248" w14:textId="77777777" w:rsidTr="007407FC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403D69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7407FC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7407FC">
        <w:trPr>
          <w:trHeight w:val="563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A3AF1F3" w14:textId="77777777" w:rsidTr="007407FC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303908CC" w14:textId="2052C260" w:rsidR="007D48A8" w:rsidRPr="00C84572" w:rsidRDefault="003F1CB6" w:rsidP="008E12A7">
            <w:pPr>
              <w:tabs>
                <w:tab w:val="left" w:pos="6611"/>
              </w:tabs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  <w:bookmarkStart w:id="0" w:name="_GoBack"/>
            <w:bookmarkEnd w:id="0"/>
            <w:r w:rsidR="008E12A7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0B9E0E02" w:rsidR="003F1CB6" w:rsidRPr="00403D69" w:rsidRDefault="00507E3B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14:paraId="7CE10647" w14:textId="77777777" w:rsidTr="007407FC">
        <w:trPr>
          <w:trHeight w:val="562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51CFC06" w14:textId="77777777" w:rsidTr="007407FC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3B3A858A" w14:textId="5B7DAB14" w:rsidR="003F1CB6" w:rsidRPr="00E11A7B" w:rsidRDefault="003F1CB6" w:rsidP="00E11A7B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536E6BC4" w:rsidR="003F1CB6" w:rsidRPr="00403D69" w:rsidRDefault="006F757C" w:rsidP="006F757C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507E3B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454B2811" w14:textId="77777777" w:rsidTr="007407FC">
        <w:trPr>
          <w:trHeight w:val="548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47458874" w14:textId="77777777" w:rsidTr="007407FC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4CF8B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13C9586D" w14:textId="77777777" w:rsidTr="007407FC">
        <w:trPr>
          <w:trHeight w:val="576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1033516" w14:textId="77777777" w:rsidTr="007407FC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7436F3E5" w:rsidR="003F1CB6" w:rsidRPr="00403D69" w:rsidRDefault="00507E3B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2F2B0472" w14:textId="77777777" w:rsidTr="007407FC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2C30E3A2" w:rsidR="003F1CB6" w:rsidRPr="00403D69" w:rsidRDefault="00507E3B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0D152633" w14:textId="77777777" w:rsidTr="007407FC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75CB8B53" w:rsidR="003F1CB6" w:rsidRPr="00403D69" w:rsidRDefault="00507E3B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56466CEA" w14:textId="77777777" w:rsidTr="007407FC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248DEECD" w:rsidR="003F1CB6" w:rsidRPr="00403D69" w:rsidRDefault="00507E3B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666CE19E" w14:textId="77777777" w:rsidTr="007407FC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6CF15390" w:rsidR="003F1CB6" w:rsidRPr="00403D69" w:rsidRDefault="00507E3B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F1CB6" w:rsidRPr="00403D69" w14:paraId="3CFE61AF" w14:textId="77777777" w:rsidTr="007407FC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5A2D1146" w:rsidR="003F1CB6" w:rsidRPr="00403D69" w:rsidRDefault="00507E3B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14:paraId="2FFEBB74" w14:textId="77777777" w:rsidTr="007407FC">
        <w:trPr>
          <w:trHeight w:val="750"/>
        </w:trPr>
        <w:tc>
          <w:tcPr>
            <w:tcW w:w="4439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1DFBB449" w:rsidR="003F1CB6" w:rsidRPr="00403D69" w:rsidRDefault="0040326E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14:paraId="48C9FCB2" w14:textId="77777777" w:rsidTr="007407FC">
        <w:trPr>
          <w:trHeight w:val="705"/>
        </w:trPr>
        <w:tc>
          <w:tcPr>
            <w:tcW w:w="4439" w:type="pct"/>
            <w:shd w:val="clear" w:color="auto" w:fill="auto"/>
          </w:tcPr>
          <w:p w14:paraId="5A6A29C8" w14:textId="1B60969C" w:rsidR="003F1CB6" w:rsidRDefault="003F1CB6" w:rsidP="008350BB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G. Servidores 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0B3248">
              <w:rPr>
                <w:rFonts w:ascii="Arial" w:hAnsi="Arial" w:cs="Arial"/>
                <w:b/>
                <w:bCs/>
              </w:rPr>
              <w:t>que intervinieron</w:t>
            </w:r>
            <w:r w:rsidR="008350BB">
              <w:rPr>
                <w:rFonts w:ascii="Arial" w:hAnsi="Arial" w:cs="Arial"/>
                <w:b/>
                <w:bCs/>
              </w:rPr>
              <w:t xml:space="preserve"> en</w:t>
            </w:r>
            <w:r w:rsidRPr="00403D69">
              <w:rPr>
                <w:rFonts w:ascii="Arial" w:hAnsi="Arial" w:cs="Arial"/>
                <w:b/>
                <w:bCs/>
              </w:rPr>
              <w:t xml:space="preserve">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5D1B2ED" w14:textId="0DA45F61" w:rsidR="003F1CB6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07E3B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746BE4DF" w14:textId="77777777" w:rsidTr="007407FC">
        <w:trPr>
          <w:trHeight w:val="700"/>
        </w:trPr>
        <w:tc>
          <w:tcPr>
            <w:tcW w:w="4439" w:type="pct"/>
            <w:shd w:val="clear" w:color="auto" w:fill="auto"/>
          </w:tcPr>
          <w:p w14:paraId="07F02743" w14:textId="77777777"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007C539F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507E3B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2F8B1763" w14:textId="77777777" w:rsidTr="007407FC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001722B2" w:rsidR="003F1CB6" w:rsidRPr="00403D69" w:rsidRDefault="00A82FD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07E3B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6CA1BCEB" w14:textId="77777777" w:rsidTr="007407FC">
        <w:trPr>
          <w:trHeight w:val="635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405E0AC2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62961">
              <w:rPr>
                <w:rFonts w:ascii="Arial" w:hAnsi="Arial" w:cs="Arial"/>
                <w:b/>
              </w:rPr>
              <w:t>2</w:t>
            </w:r>
          </w:p>
        </w:tc>
      </w:tr>
      <w:tr w:rsidR="00DE6033" w:rsidRPr="00403D69" w14:paraId="57DCFA83" w14:textId="77777777" w:rsidTr="007407FC">
        <w:trPr>
          <w:trHeight w:val="1041"/>
        </w:trPr>
        <w:tc>
          <w:tcPr>
            <w:tcW w:w="4439" w:type="pct"/>
            <w:shd w:val="clear" w:color="auto" w:fill="auto"/>
          </w:tcPr>
          <w:p w14:paraId="0D0DA974" w14:textId="4BD98FFA" w:rsidR="00DE6033" w:rsidRPr="00DE6033" w:rsidRDefault="00DE6033" w:rsidP="00E11A7B">
            <w:pPr>
              <w:pStyle w:val="Prrafodelista"/>
              <w:numPr>
                <w:ilvl w:val="0"/>
                <w:numId w:val="20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DE6033">
              <w:rPr>
                <w:rFonts w:ascii="Arial" w:hAnsi="Arial" w:cs="Arial"/>
                <w:b/>
                <w:bCs/>
              </w:rPr>
              <w:lastRenderedPageBreak/>
              <w:t>Resumen de Re</w:t>
            </w:r>
            <w:r w:rsidR="00E11A7B">
              <w:rPr>
                <w:rFonts w:ascii="Arial" w:hAnsi="Arial" w:cs="Arial"/>
                <w:b/>
                <w:bCs/>
              </w:rPr>
              <w:t xml:space="preserve">sultados Finales de Auditoría y </w:t>
            </w:r>
            <w:r w:rsidRPr="00DE6033">
              <w:rPr>
                <w:rFonts w:ascii="Arial" w:hAnsi="Arial" w:cs="Arial"/>
                <w:b/>
                <w:bCs/>
              </w:rPr>
              <w:t>Observaciones Determinadas en Materia Financiera</w:t>
            </w:r>
          </w:p>
        </w:tc>
        <w:tc>
          <w:tcPr>
            <w:tcW w:w="561" w:type="pct"/>
            <w:shd w:val="clear" w:color="auto" w:fill="auto"/>
          </w:tcPr>
          <w:p w14:paraId="602A7525" w14:textId="5E49F626" w:rsidR="00DE6033" w:rsidRDefault="00E11A7B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507E3B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23CAD7C6" w14:textId="77777777" w:rsidTr="007407FC">
        <w:trPr>
          <w:trHeight w:val="836"/>
        </w:trPr>
        <w:tc>
          <w:tcPr>
            <w:tcW w:w="4439" w:type="pct"/>
            <w:shd w:val="clear" w:color="auto" w:fill="auto"/>
          </w:tcPr>
          <w:p w14:paraId="2B60642C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 INFORME INDIVIDUAL DE AUDITORÍA RELATIVO A EGRESOS</w:t>
            </w:r>
          </w:p>
        </w:tc>
        <w:tc>
          <w:tcPr>
            <w:tcW w:w="561" w:type="pct"/>
            <w:shd w:val="clear" w:color="auto" w:fill="auto"/>
          </w:tcPr>
          <w:p w14:paraId="2BEFA648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D0A869C" w14:textId="77777777" w:rsidTr="007407FC">
        <w:trPr>
          <w:trHeight w:val="848"/>
        </w:trPr>
        <w:tc>
          <w:tcPr>
            <w:tcW w:w="4439" w:type="pct"/>
            <w:shd w:val="clear" w:color="auto" w:fill="auto"/>
          </w:tcPr>
          <w:p w14:paraId="37C48293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II.</w:t>
            </w:r>
            <w:r>
              <w:rPr>
                <w:rFonts w:ascii="Arial" w:hAnsi="Arial" w:cs="Arial"/>
                <w:b/>
                <w:bCs/>
              </w:rPr>
              <w:t>1.</w:t>
            </w:r>
            <w:r w:rsidRPr="00403D69">
              <w:rPr>
                <w:rFonts w:ascii="Arial" w:hAnsi="Arial" w:cs="Arial"/>
                <w:b/>
                <w:bCs/>
              </w:rPr>
              <w:t xml:space="preserve"> ASPECTOS GENERALES DE LA AUDITORÍA</w:t>
            </w:r>
          </w:p>
        </w:tc>
        <w:tc>
          <w:tcPr>
            <w:tcW w:w="561" w:type="pct"/>
            <w:shd w:val="clear" w:color="auto" w:fill="auto"/>
          </w:tcPr>
          <w:p w14:paraId="08D20B5C" w14:textId="5957927C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0E1C5E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14:paraId="366303F6" w14:textId="77777777" w:rsidTr="007407FC">
        <w:trPr>
          <w:trHeight w:val="572"/>
        </w:trPr>
        <w:tc>
          <w:tcPr>
            <w:tcW w:w="4439" w:type="pct"/>
            <w:shd w:val="clear" w:color="auto" w:fill="auto"/>
          </w:tcPr>
          <w:p w14:paraId="17DB05BC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4877C8E6" w14:textId="3BD161D5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90436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14:paraId="543A2F29" w14:textId="77777777" w:rsidTr="007407FC">
        <w:trPr>
          <w:trHeight w:val="566"/>
        </w:trPr>
        <w:tc>
          <w:tcPr>
            <w:tcW w:w="4439" w:type="pct"/>
            <w:shd w:val="clear" w:color="auto" w:fill="auto"/>
          </w:tcPr>
          <w:p w14:paraId="0F9BB722" w14:textId="77777777" w:rsidR="003F1CB6" w:rsidRPr="00B60639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63CD40C2" w14:textId="6037DE9D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00DF5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14:paraId="3E0648E3" w14:textId="77777777" w:rsidTr="007407FC">
        <w:trPr>
          <w:trHeight w:val="560"/>
        </w:trPr>
        <w:tc>
          <w:tcPr>
            <w:tcW w:w="4439" w:type="pct"/>
            <w:shd w:val="clear" w:color="auto" w:fill="auto"/>
          </w:tcPr>
          <w:p w14:paraId="57302C2F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6E1BDD50" w14:textId="765D9CBA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02532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14:paraId="57C459FF" w14:textId="77777777" w:rsidTr="007407FC">
        <w:trPr>
          <w:trHeight w:val="575"/>
        </w:trPr>
        <w:tc>
          <w:tcPr>
            <w:tcW w:w="4439" w:type="pct"/>
            <w:shd w:val="clear" w:color="auto" w:fill="auto"/>
          </w:tcPr>
          <w:p w14:paraId="02CF1A9D" w14:textId="20BE3FA9" w:rsidR="003F1CB6" w:rsidRDefault="001B3167" w:rsidP="001B3167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3F1CB6"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Criterios de Selección</w:t>
            </w:r>
          </w:p>
        </w:tc>
        <w:tc>
          <w:tcPr>
            <w:tcW w:w="561" w:type="pct"/>
            <w:shd w:val="clear" w:color="auto" w:fill="auto"/>
          </w:tcPr>
          <w:p w14:paraId="5E3CA64A" w14:textId="3C5B56AE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02532">
              <w:rPr>
                <w:rFonts w:ascii="Arial" w:hAnsi="Arial" w:cs="Arial"/>
                <w:b/>
              </w:rPr>
              <w:t>5</w:t>
            </w:r>
          </w:p>
        </w:tc>
      </w:tr>
      <w:tr w:rsidR="001B3167" w:rsidRPr="00403D69" w14:paraId="59C2B8B1" w14:textId="77777777" w:rsidTr="007407FC">
        <w:trPr>
          <w:trHeight w:val="575"/>
        </w:trPr>
        <w:tc>
          <w:tcPr>
            <w:tcW w:w="4439" w:type="pct"/>
            <w:shd w:val="clear" w:color="auto" w:fill="auto"/>
          </w:tcPr>
          <w:p w14:paraId="6621C13E" w14:textId="53DD718E" w:rsidR="001B3167" w:rsidRPr="00403D69" w:rsidRDefault="001B3167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37FF573E" w14:textId="1CA1C6C8" w:rsidR="001B3167" w:rsidRDefault="00464955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77E7C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2B710375" w14:textId="77777777" w:rsidTr="007407FC">
        <w:trPr>
          <w:trHeight w:val="632"/>
        </w:trPr>
        <w:tc>
          <w:tcPr>
            <w:tcW w:w="4439" w:type="pct"/>
            <w:shd w:val="clear" w:color="auto" w:fill="auto"/>
          </w:tcPr>
          <w:p w14:paraId="22BD78CF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9D069A0" w14:textId="3D62D9B7" w:rsidR="003F1CB6" w:rsidRPr="00403D69" w:rsidRDefault="00464955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77E7C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0733ECD1" w14:textId="77777777" w:rsidTr="007407FC">
        <w:trPr>
          <w:trHeight w:val="684"/>
        </w:trPr>
        <w:tc>
          <w:tcPr>
            <w:tcW w:w="4439" w:type="pct"/>
            <w:shd w:val="clear" w:color="auto" w:fill="auto"/>
          </w:tcPr>
          <w:p w14:paraId="299E5B4C" w14:textId="0F7B043D" w:rsidR="003F1CB6" w:rsidRDefault="003F1CB6" w:rsidP="008350BB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Pr="00403D69">
              <w:rPr>
                <w:rFonts w:ascii="Arial" w:hAnsi="Arial" w:cs="Arial"/>
                <w:b/>
                <w:bCs/>
              </w:rPr>
              <w:t xml:space="preserve">. Servidores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403D69">
              <w:rPr>
                <w:rFonts w:ascii="Arial" w:hAnsi="Arial" w:cs="Arial"/>
                <w:b/>
                <w:bCs/>
              </w:rPr>
              <w:t>úblicos</w:t>
            </w:r>
            <w:r w:rsidR="000B3248">
              <w:rPr>
                <w:rFonts w:ascii="Arial" w:hAnsi="Arial" w:cs="Arial"/>
                <w:b/>
                <w:bCs/>
              </w:rPr>
              <w:t xml:space="preserve"> que intervinieron</w:t>
            </w:r>
            <w:r w:rsidR="008350BB">
              <w:rPr>
                <w:rFonts w:ascii="Arial" w:hAnsi="Arial" w:cs="Arial"/>
                <w:b/>
                <w:bCs/>
              </w:rPr>
              <w:t xml:space="preserve"> en</w:t>
            </w:r>
            <w:r w:rsidRPr="00403D69">
              <w:rPr>
                <w:rFonts w:ascii="Arial" w:hAnsi="Arial" w:cs="Arial"/>
                <w:b/>
                <w:bCs/>
              </w:rPr>
              <w:t xml:space="preserve">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B214A80" w14:textId="130B7470" w:rsidR="003F1CB6" w:rsidRPr="00403D69" w:rsidRDefault="00464955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101E76"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14:paraId="2FD01E24" w14:textId="77777777" w:rsidTr="007407FC">
        <w:trPr>
          <w:trHeight w:val="762"/>
        </w:trPr>
        <w:tc>
          <w:tcPr>
            <w:tcW w:w="4439" w:type="pct"/>
            <w:shd w:val="clear" w:color="auto" w:fill="auto"/>
          </w:tcPr>
          <w:p w14:paraId="6E10B902" w14:textId="77777777" w:rsidR="003F1CB6" w:rsidRPr="001B3167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12966C94" w14:textId="1B675DFB" w:rsidR="003F1CB6" w:rsidRPr="00403D69" w:rsidRDefault="00101E7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3F1CB6" w:rsidRPr="00403D69" w14:paraId="05C40040" w14:textId="77777777" w:rsidTr="007407FC">
        <w:trPr>
          <w:trHeight w:val="558"/>
        </w:trPr>
        <w:tc>
          <w:tcPr>
            <w:tcW w:w="4439" w:type="pct"/>
            <w:shd w:val="clear" w:color="auto" w:fill="auto"/>
          </w:tcPr>
          <w:p w14:paraId="5E2123A4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38613F3E" w14:textId="4FE1EBF3" w:rsidR="003F1CB6" w:rsidRPr="00403D69" w:rsidRDefault="00E11A7B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391082">
              <w:rPr>
                <w:rFonts w:ascii="Arial" w:hAnsi="Arial" w:cs="Arial"/>
                <w:b/>
              </w:rPr>
              <w:t>0</w:t>
            </w:r>
          </w:p>
        </w:tc>
      </w:tr>
      <w:tr w:rsidR="003F1CB6" w:rsidRPr="00403D69" w14:paraId="4D174527" w14:textId="77777777" w:rsidTr="007407FC">
        <w:trPr>
          <w:trHeight w:val="572"/>
        </w:trPr>
        <w:tc>
          <w:tcPr>
            <w:tcW w:w="4439" w:type="pct"/>
            <w:shd w:val="clear" w:color="auto" w:fill="auto"/>
          </w:tcPr>
          <w:p w14:paraId="4B4A38BE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</w:tcPr>
          <w:p w14:paraId="796FB247" w14:textId="19C59BEF" w:rsidR="003F1CB6" w:rsidRPr="00403D69" w:rsidRDefault="00E11A7B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101E76">
              <w:rPr>
                <w:rFonts w:ascii="Arial" w:hAnsi="Arial" w:cs="Arial"/>
                <w:b/>
              </w:rPr>
              <w:t>0</w:t>
            </w:r>
          </w:p>
        </w:tc>
      </w:tr>
      <w:tr w:rsidR="00E21CEA" w:rsidRPr="001B3167" w14:paraId="32D76B8C" w14:textId="77777777" w:rsidTr="007407FC">
        <w:trPr>
          <w:trHeight w:val="824"/>
        </w:trPr>
        <w:tc>
          <w:tcPr>
            <w:tcW w:w="4439" w:type="pct"/>
            <w:shd w:val="clear" w:color="auto" w:fill="auto"/>
          </w:tcPr>
          <w:p w14:paraId="10C4D0A6" w14:textId="316EC9AA" w:rsidR="00E21CEA" w:rsidRPr="001B3167" w:rsidRDefault="003B0026" w:rsidP="00E21CEA">
            <w:pPr>
              <w:pStyle w:val="Prrafodelista"/>
              <w:numPr>
                <w:ilvl w:val="0"/>
                <w:numId w:val="16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Resumen de Resultados Finales de Auditoría y Observaciones</w:t>
            </w:r>
            <w:r w:rsidR="007D48A8">
              <w:rPr>
                <w:rFonts w:ascii="Arial" w:hAnsi="Arial" w:cs="Arial"/>
                <w:b/>
                <w:bCs/>
              </w:rPr>
              <w:t xml:space="preserve"> </w:t>
            </w:r>
            <w:r w:rsidRPr="001B3167">
              <w:rPr>
                <w:rFonts w:ascii="Arial" w:hAnsi="Arial" w:cs="Arial"/>
                <w:b/>
                <w:bCs/>
              </w:rPr>
              <w:t>Determinadas en Materia Financiera</w:t>
            </w:r>
          </w:p>
        </w:tc>
        <w:tc>
          <w:tcPr>
            <w:tcW w:w="561" w:type="pct"/>
            <w:shd w:val="clear" w:color="auto" w:fill="auto"/>
          </w:tcPr>
          <w:p w14:paraId="69851DDC" w14:textId="40B61890" w:rsidR="00E21CEA" w:rsidRPr="001B3167" w:rsidRDefault="00E11A7B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101E76">
              <w:rPr>
                <w:rFonts w:ascii="Arial" w:hAnsi="Arial" w:cs="Arial"/>
                <w:b/>
              </w:rPr>
              <w:t>0</w:t>
            </w:r>
          </w:p>
        </w:tc>
      </w:tr>
      <w:tr w:rsidR="00E21CEA" w:rsidRPr="00403D69" w14:paraId="68C986D4" w14:textId="77777777" w:rsidTr="007407FC">
        <w:trPr>
          <w:trHeight w:val="1363"/>
        </w:trPr>
        <w:tc>
          <w:tcPr>
            <w:tcW w:w="4439" w:type="pct"/>
            <w:shd w:val="clear" w:color="auto" w:fill="auto"/>
          </w:tcPr>
          <w:p w14:paraId="0D459F8C" w14:textId="3A6D4C1B" w:rsidR="00E21CEA" w:rsidRPr="001B3167" w:rsidRDefault="00D758CB" w:rsidP="003B0026">
            <w:pPr>
              <w:pStyle w:val="Prrafodelista"/>
              <w:numPr>
                <w:ilvl w:val="0"/>
                <w:numId w:val="16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465996">
              <w:rPr>
                <w:rFonts w:ascii="Arial" w:hAnsi="Arial" w:cs="Arial"/>
                <w:b/>
                <w:bCs/>
              </w:rPr>
              <w:t xml:space="preserve">Observaciones </w:t>
            </w:r>
            <w:r w:rsidR="00263B3B" w:rsidRPr="00465996">
              <w:rPr>
                <w:rFonts w:ascii="Arial" w:hAnsi="Arial" w:cs="Arial"/>
                <w:b/>
                <w:bCs/>
              </w:rPr>
              <w:t>Determinadas por Auditoría en Materia Financiera, Justificaciones y Aclaraciones de la Entidad Fiscalizada, Acciones y Recomendaciones Emitidas</w:t>
            </w:r>
          </w:p>
        </w:tc>
        <w:tc>
          <w:tcPr>
            <w:tcW w:w="561" w:type="pct"/>
            <w:shd w:val="clear" w:color="auto" w:fill="auto"/>
          </w:tcPr>
          <w:p w14:paraId="43066E7D" w14:textId="2F59B99C" w:rsidR="00E21CEA" w:rsidRPr="00403D69" w:rsidRDefault="00E11A7B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241B65">
              <w:rPr>
                <w:rFonts w:ascii="Arial" w:hAnsi="Arial" w:cs="Arial"/>
                <w:b/>
              </w:rPr>
              <w:t>2</w:t>
            </w:r>
          </w:p>
        </w:tc>
      </w:tr>
      <w:tr w:rsidR="00A409D1" w:rsidRPr="00403D69" w14:paraId="0AB47640" w14:textId="77777777" w:rsidTr="007407FC">
        <w:trPr>
          <w:trHeight w:val="741"/>
        </w:trPr>
        <w:tc>
          <w:tcPr>
            <w:tcW w:w="4439" w:type="pct"/>
            <w:shd w:val="clear" w:color="auto" w:fill="auto"/>
          </w:tcPr>
          <w:p w14:paraId="7974084B" w14:textId="7D62004F" w:rsidR="00A409D1" w:rsidRDefault="00376575" w:rsidP="00A409D1">
            <w:r>
              <w:rPr>
                <w:rFonts w:ascii="Arial" w:hAnsi="Arial" w:cs="Arial"/>
                <w:b/>
                <w:bCs/>
              </w:rPr>
              <w:lastRenderedPageBreak/>
              <w:t>III</w:t>
            </w:r>
            <w:r w:rsidR="00A409D1">
              <w:rPr>
                <w:rFonts w:ascii="Arial" w:hAnsi="Arial" w:cs="Arial"/>
                <w:b/>
                <w:bCs/>
              </w:rPr>
              <w:t>.</w:t>
            </w:r>
            <w:r w:rsidR="00A409D1" w:rsidRPr="00815D5E">
              <w:rPr>
                <w:rFonts w:ascii="Arial" w:hAnsi="Arial" w:cs="Arial"/>
                <w:b/>
                <w:bCs/>
              </w:rPr>
              <w:t xml:space="preserve"> </w:t>
            </w:r>
            <w:r w:rsidR="00A409D1" w:rsidRPr="00376575">
              <w:rPr>
                <w:rFonts w:ascii="Arial" w:hAnsi="Arial" w:cs="Arial"/>
                <w:b/>
                <w:bCs/>
              </w:rPr>
              <w:t>DICTAMEN DE LOS INFORMES INDIVIDUALES</w:t>
            </w:r>
            <w:r w:rsidR="00A409D1">
              <w:rPr>
                <w:rFonts w:ascii="Arial" w:hAnsi="Arial" w:cs="Arial"/>
                <w:b/>
                <w:bCs/>
              </w:rPr>
              <w:t xml:space="preserve"> DE AUDITORÍA</w:t>
            </w:r>
          </w:p>
        </w:tc>
        <w:tc>
          <w:tcPr>
            <w:tcW w:w="561" w:type="pct"/>
            <w:shd w:val="clear" w:color="auto" w:fill="auto"/>
          </w:tcPr>
          <w:p w14:paraId="736F2A3E" w14:textId="4FA9771A" w:rsidR="00A409D1" w:rsidRPr="00BF5F84" w:rsidRDefault="006A4126" w:rsidP="00A82F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73E03">
              <w:rPr>
                <w:rFonts w:ascii="Arial" w:hAnsi="Arial" w:cs="Arial"/>
                <w:b/>
              </w:rPr>
              <w:t>3</w:t>
            </w:r>
          </w:p>
        </w:tc>
      </w:tr>
      <w:tr w:rsidR="00306913" w:rsidRPr="00403D69" w14:paraId="40DD596C" w14:textId="77777777" w:rsidTr="007407FC">
        <w:trPr>
          <w:trHeight w:val="469"/>
        </w:trPr>
        <w:tc>
          <w:tcPr>
            <w:tcW w:w="4439" w:type="pct"/>
            <w:shd w:val="clear" w:color="auto" w:fill="auto"/>
          </w:tcPr>
          <w:p w14:paraId="10E38F2C" w14:textId="5E474912" w:rsidR="00306913" w:rsidRDefault="00306913" w:rsidP="00A409D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04F83386" w14:textId="149793F4" w:rsidR="00306913" w:rsidRDefault="00306913" w:rsidP="00A82FD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B906816" w14:textId="22FA2EB5" w:rsidR="00721156" w:rsidRDefault="0072115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819F6BA" w14:textId="77777777" w:rsidR="00652996" w:rsidRDefault="0065299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C6AEA07" w14:textId="77777777" w:rsidR="00652996" w:rsidRDefault="0065299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0C9912C6" w14:textId="77777777" w:rsidR="00652996" w:rsidRDefault="0065299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DCC8661" w14:textId="77777777" w:rsidR="00652996" w:rsidRDefault="0065299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0DE6B04C" w14:textId="77777777" w:rsidR="00652996" w:rsidRDefault="0065299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8AA0B71" w14:textId="77777777" w:rsidR="00652996" w:rsidRDefault="0065299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693F72B" w14:textId="77777777" w:rsidR="00652996" w:rsidRDefault="0065299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55931CD" w14:textId="77777777" w:rsidR="00652996" w:rsidRDefault="0065299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4F7ADDE" w14:textId="77777777" w:rsidR="00652996" w:rsidRDefault="0065299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393356F" w14:textId="77777777" w:rsidR="00652996" w:rsidRDefault="0065299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F844CD0" w14:textId="77777777" w:rsidR="00652996" w:rsidRDefault="0065299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267628BF" w14:textId="77777777" w:rsidR="00652996" w:rsidRDefault="0065299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848D755" w14:textId="77777777" w:rsidR="00652996" w:rsidRDefault="0065299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9B64264" w14:textId="77777777" w:rsidR="00652996" w:rsidRDefault="0065299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5FA8D50" w14:textId="77777777" w:rsidR="00652996" w:rsidRDefault="0065299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0825E6E" w14:textId="77777777" w:rsidR="00652996" w:rsidRDefault="0065299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A6F87E5" w14:textId="77777777" w:rsidR="00652996" w:rsidRDefault="0065299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A2644FF" w14:textId="77777777" w:rsidR="00652996" w:rsidRDefault="0065299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1077040E" w14:textId="5AF01908" w:rsidR="00652996" w:rsidRDefault="0065299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7FD233E" w14:textId="4F3367A9" w:rsidR="007407FC" w:rsidRDefault="007407FC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021CA6A0" w14:textId="0FE844A6" w:rsidR="007407FC" w:rsidRDefault="007407FC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C9E58A3" w14:textId="77777777" w:rsidR="007407FC" w:rsidRDefault="007407FC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7DB55D7A" w14:textId="77777777" w:rsidR="00652996" w:rsidRDefault="0065299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5FCBB84B" w14:textId="39D5C890"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2569F621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142481" w14:textId="7266D432" w:rsidR="00345C1A" w:rsidRPr="002013D4" w:rsidRDefault="0043042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 w:rsidR="00791872"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 xml:space="preserve">revisar de manera posterior 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171324" w:rsidRPr="002013D4">
        <w:rPr>
          <w:rFonts w:ascii="Arial" w:hAnsi="Arial" w:cs="Arial"/>
        </w:rPr>
        <w:t xml:space="preserve">el </w:t>
      </w:r>
      <w:r w:rsidR="00552F20" w:rsidRPr="00552F20">
        <w:rPr>
          <w:rFonts w:ascii="Arial" w:hAnsi="Arial" w:cs="Arial"/>
        </w:rPr>
        <w:t>ente fiscalizable</w:t>
      </w:r>
      <w:r w:rsidR="00171324" w:rsidRPr="002013D4">
        <w:rPr>
          <w:rFonts w:ascii="Arial" w:hAnsi="Arial" w:cs="Arial"/>
        </w:rPr>
        <w:t xml:space="preserve"> </w:t>
      </w:r>
      <w:r w:rsidR="00345C1A" w:rsidRPr="002013D4">
        <w:rPr>
          <w:rFonts w:ascii="Arial" w:hAnsi="Arial" w:cs="Arial"/>
        </w:rPr>
        <w:t xml:space="preserve">le presente sobre su gestión financiera. Esta revisión comprende la fiscalización a las </w:t>
      </w:r>
      <w:r w:rsidR="00171324" w:rsidRPr="002013D4">
        <w:rPr>
          <w:rFonts w:ascii="Arial" w:hAnsi="Arial" w:cs="Arial"/>
        </w:rPr>
        <w:t>e</w:t>
      </w:r>
      <w:r w:rsidR="00345C1A" w:rsidRPr="002013D4">
        <w:rPr>
          <w:rFonts w:ascii="Arial" w:hAnsi="Arial" w:cs="Arial"/>
        </w:rPr>
        <w:t xml:space="preserve">ntidades </w:t>
      </w:r>
      <w:r w:rsidR="00171324" w:rsidRPr="002013D4">
        <w:rPr>
          <w:rFonts w:ascii="Arial" w:hAnsi="Arial" w:cs="Arial"/>
        </w:rPr>
        <w:t>f</w:t>
      </w:r>
      <w:r w:rsidR="00345C1A" w:rsidRPr="002013D4">
        <w:rPr>
          <w:rFonts w:ascii="Arial" w:hAnsi="Arial" w:cs="Arial"/>
        </w:rPr>
        <w:t xml:space="preserve">iscalizables, que se traduce a su vez, en la obligación de </w:t>
      </w:r>
      <w:r w:rsidR="0079702A" w:rsidRPr="002013D4">
        <w:rPr>
          <w:rFonts w:ascii="Arial" w:hAnsi="Arial" w:cs="Arial"/>
        </w:rPr>
        <w:t>los funcionarios</w:t>
      </w:r>
      <w:r w:rsidR="00345C1A" w:rsidRPr="002013D4">
        <w:rPr>
          <w:rFonts w:ascii="Arial" w:hAnsi="Arial" w:cs="Arial"/>
        </w:rPr>
        <w:t xml:space="preserve"> </w:t>
      </w:r>
      <w:r w:rsidR="00341BC5" w:rsidRPr="002013D4">
        <w:rPr>
          <w:rFonts w:ascii="Arial" w:hAnsi="Arial" w:cs="Arial"/>
        </w:rPr>
        <w:t xml:space="preserve">correspondientes </w:t>
      </w:r>
      <w:r w:rsidR="00345C1A" w:rsidRPr="002013D4">
        <w:rPr>
          <w:rFonts w:ascii="Arial" w:hAnsi="Arial" w:cs="Arial"/>
        </w:rPr>
        <w:t>de presentar su Cuenta Pública para efectos de que sea revisada y fiscalizada.</w:t>
      </w:r>
    </w:p>
    <w:p w14:paraId="447710B4" w14:textId="77777777" w:rsidR="00FA695C" w:rsidRPr="002013D4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61D6F7D4" w:rsidR="00345C1A" w:rsidRPr="002013D4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>Esta revisión se realiza</w:t>
      </w:r>
      <w:r w:rsidR="000C795B" w:rsidRPr="007D48A8">
        <w:rPr>
          <w:rFonts w:ascii="Arial" w:hAnsi="Arial" w:cs="Arial"/>
        </w:rPr>
        <w:t xml:space="preserve"> con el objeto de hacer un análisis de las Cuentas Públicas a efecto de poder rendir el presente informe a esta H. </w:t>
      </w:r>
      <w:r w:rsidR="003105E2" w:rsidRPr="003105E2">
        <w:rPr>
          <w:rFonts w:ascii="Arial" w:hAnsi="Arial" w:cs="Arial"/>
        </w:rPr>
        <w:t xml:space="preserve">XVI </w:t>
      </w:r>
      <w:r w:rsidR="000C795B" w:rsidRPr="007D48A8">
        <w:rPr>
          <w:rFonts w:ascii="Arial" w:hAnsi="Arial" w:cs="Arial"/>
        </w:rPr>
        <w:t xml:space="preserve">Legislatura del Estado de Quintana Roo, con relación al manejo de las mismas por parte de las autoridades </w:t>
      </w:r>
      <w:r w:rsidR="00A97386" w:rsidRPr="007D48A8">
        <w:rPr>
          <w:rFonts w:ascii="Arial" w:hAnsi="Arial" w:cs="Arial"/>
        </w:rPr>
        <w:t>correspondientes</w:t>
      </w:r>
      <w:r w:rsidR="000C795B" w:rsidRPr="007D48A8">
        <w:rPr>
          <w:rFonts w:ascii="Arial" w:hAnsi="Arial" w:cs="Arial"/>
        </w:rPr>
        <w:t>.</w:t>
      </w:r>
    </w:p>
    <w:p w14:paraId="37D44E37" w14:textId="77777777" w:rsidR="00345C1A" w:rsidRPr="002013D4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4066E061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</w:t>
      </w:r>
      <w:r w:rsidR="00303338">
        <w:rPr>
          <w:rFonts w:ascii="Arial" w:hAnsi="Arial" w:cs="Arial"/>
          <w:bCs/>
        </w:rPr>
        <w:t xml:space="preserve"> </w:t>
      </w:r>
      <w:r w:rsidR="003105E2">
        <w:rPr>
          <w:rFonts w:ascii="Arial" w:hAnsi="Arial" w:cs="Arial"/>
          <w:bCs/>
        </w:rPr>
        <w:t>l</w:t>
      </w:r>
      <w:r w:rsidR="00303338">
        <w:rPr>
          <w:rFonts w:ascii="Arial" w:hAnsi="Arial" w:cs="Arial"/>
          <w:bCs/>
        </w:rPr>
        <w:t xml:space="preserve">a </w:t>
      </w:r>
      <w:r w:rsidR="00303338" w:rsidRPr="00303338">
        <w:rPr>
          <w:rFonts w:ascii="Arial" w:hAnsi="Arial" w:cs="Arial"/>
          <w:b/>
          <w:bCs/>
        </w:rPr>
        <w:t>Comisión de los Derechos Humanos del Estado de Quintana Roo</w:t>
      </w:r>
      <w:r w:rsidR="002F771B"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3CAEA5A" w14:textId="2BD747C3" w:rsidR="001075DF" w:rsidRPr="009879F6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</w:t>
      </w:r>
      <w:r w:rsidR="001075DF" w:rsidRPr="000E7791">
        <w:rPr>
          <w:rFonts w:ascii="Arial" w:hAnsi="Arial" w:cs="Arial"/>
          <w:bCs/>
        </w:rPr>
        <w:t>que es des</w:t>
      </w:r>
      <w:r w:rsidR="00014E52" w:rsidRPr="000E7791">
        <w:rPr>
          <w:rFonts w:ascii="Arial" w:hAnsi="Arial" w:cs="Arial"/>
          <w:bCs/>
        </w:rPr>
        <w:t xml:space="preserve">arrollado fundamentalmente por </w:t>
      </w:r>
      <w:r w:rsidR="00303338">
        <w:rPr>
          <w:rFonts w:ascii="Arial" w:hAnsi="Arial" w:cs="Arial"/>
          <w:bCs/>
        </w:rPr>
        <w:t>la</w:t>
      </w:r>
      <w:r w:rsidR="00330984" w:rsidRPr="000E7791">
        <w:rPr>
          <w:rFonts w:ascii="Arial" w:hAnsi="Arial" w:cs="Arial"/>
          <w:b/>
          <w:bCs/>
        </w:rPr>
        <w:t xml:space="preserve"> </w:t>
      </w:r>
      <w:r w:rsidR="00303338" w:rsidRPr="00303338">
        <w:rPr>
          <w:rFonts w:ascii="Arial" w:hAnsi="Arial" w:cs="Arial"/>
          <w:b/>
          <w:bCs/>
        </w:rPr>
        <w:t>Comisión de los Derechos Humanos del Estado de Quintana Roo</w:t>
      </w:r>
      <w:r w:rsidR="00257CE6" w:rsidRPr="009879F6">
        <w:rPr>
          <w:rFonts w:ascii="Arial" w:hAnsi="Arial" w:cs="Arial"/>
        </w:rPr>
        <w:t>,</w:t>
      </w:r>
      <w:r w:rsidR="00086D09" w:rsidRPr="009879F6">
        <w:rPr>
          <w:rFonts w:ascii="Arial" w:hAnsi="Arial" w:cs="Arial"/>
          <w:bCs/>
        </w:rPr>
        <w:t xml:space="preserve"> en</w:t>
      </w:r>
      <w:r w:rsidR="001075DF" w:rsidRPr="009879F6">
        <w:rPr>
          <w:rFonts w:ascii="Arial" w:hAnsi="Arial" w:cs="Arial"/>
          <w:bCs/>
        </w:rPr>
        <w:t xml:space="preserve"> la integración de la Cuenta Pública</w:t>
      </w:r>
      <w:r w:rsidR="000C5FEB" w:rsidRPr="009879F6">
        <w:rPr>
          <w:rFonts w:ascii="Arial" w:hAnsi="Arial" w:cs="Arial"/>
          <w:bCs/>
        </w:rPr>
        <w:t xml:space="preserve">, </w:t>
      </w:r>
      <w:r w:rsidR="001075DF" w:rsidRPr="009879F6">
        <w:rPr>
          <w:rFonts w:ascii="Arial" w:hAnsi="Arial" w:cs="Arial"/>
          <w:bCs/>
        </w:rPr>
        <w:t xml:space="preserve">la cual comprende los resultados de las labores administrativas realizadas en el </w:t>
      </w:r>
      <w:r w:rsidR="009F435A" w:rsidRPr="009879F6">
        <w:rPr>
          <w:rFonts w:ascii="Arial" w:hAnsi="Arial" w:cs="Arial"/>
          <w:bCs/>
        </w:rPr>
        <w:t xml:space="preserve">ejercicio fiscal </w:t>
      </w:r>
      <w:r w:rsidR="003105E2">
        <w:rPr>
          <w:rFonts w:ascii="Arial" w:hAnsi="Arial" w:cs="Arial"/>
          <w:bCs/>
        </w:rPr>
        <w:t>2019</w:t>
      </w:r>
      <w:r w:rsidR="001075DF" w:rsidRPr="009879F6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9879F6">
        <w:rPr>
          <w:rFonts w:ascii="Arial" w:hAnsi="Arial" w:cs="Arial"/>
          <w:bCs/>
        </w:rPr>
        <w:t xml:space="preserve"> de los</w:t>
      </w:r>
      <w:r w:rsidR="001075DF" w:rsidRPr="009879F6">
        <w:rPr>
          <w:rFonts w:ascii="Arial" w:hAnsi="Arial" w:cs="Arial"/>
          <w:bCs/>
        </w:rPr>
        <w:t xml:space="preserve"> </w:t>
      </w:r>
      <w:r w:rsidR="003105E2" w:rsidRPr="003105E2">
        <w:rPr>
          <w:rFonts w:ascii="Arial" w:hAnsi="Arial" w:cs="Arial"/>
          <w:bCs/>
        </w:rPr>
        <w:t>ingresos obtenidos</w:t>
      </w:r>
      <w:r w:rsidR="003105E2">
        <w:rPr>
          <w:rFonts w:ascii="Arial" w:hAnsi="Arial" w:cs="Arial"/>
          <w:bCs/>
        </w:rPr>
        <w:t xml:space="preserve"> y gastos efectuados </w:t>
      </w:r>
      <w:r w:rsidR="00A97386" w:rsidRPr="009879F6">
        <w:rPr>
          <w:rFonts w:ascii="Arial" w:hAnsi="Arial" w:cs="Arial"/>
          <w:bCs/>
        </w:rPr>
        <w:t>por</w:t>
      </w:r>
      <w:r w:rsidR="001075DF" w:rsidRPr="009879F6">
        <w:rPr>
          <w:rFonts w:ascii="Arial" w:hAnsi="Arial" w:cs="Arial"/>
          <w:bCs/>
        </w:rPr>
        <w:t xml:space="preserve"> </w:t>
      </w:r>
      <w:r w:rsidR="00920993" w:rsidRPr="009879F6">
        <w:rPr>
          <w:rFonts w:ascii="Arial" w:hAnsi="Arial" w:cs="Arial"/>
          <w:bCs/>
        </w:rPr>
        <w:t xml:space="preserve">la </w:t>
      </w:r>
      <w:r w:rsidR="00F258F3" w:rsidRPr="009879F6">
        <w:rPr>
          <w:rFonts w:ascii="Arial" w:hAnsi="Arial" w:cs="Arial"/>
          <w:bCs/>
        </w:rPr>
        <w:t>entidad fiscalizada</w:t>
      </w:r>
      <w:r w:rsidR="001075DF" w:rsidRPr="009879F6">
        <w:rPr>
          <w:rFonts w:ascii="Arial" w:hAnsi="Arial" w:cs="Arial"/>
          <w:bCs/>
        </w:rPr>
        <w:t>.</w:t>
      </w:r>
    </w:p>
    <w:p w14:paraId="6FB2D9F0" w14:textId="59F17210" w:rsidR="00675F09" w:rsidRPr="000E7791" w:rsidRDefault="00675F0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B5FC50C" w14:textId="4186076B" w:rsidR="001075DF" w:rsidRPr="00B92116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="0031062A" w:rsidRPr="000E7791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</w:t>
      </w:r>
      <w:r w:rsidR="0031062A" w:rsidRPr="009D471C">
        <w:rPr>
          <w:rFonts w:ascii="Arial" w:hAnsi="Arial" w:cs="Arial"/>
          <w:bCs/>
        </w:rPr>
        <w:t xml:space="preserve">superior </w:t>
      </w:r>
      <w:r w:rsidR="0031062A" w:rsidRPr="0031062A">
        <w:rPr>
          <w:rFonts w:ascii="Arial" w:hAnsi="Arial" w:cs="Arial"/>
          <w:bCs/>
        </w:rPr>
        <w:t xml:space="preserve">de </w:t>
      </w:r>
      <w:bookmarkStart w:id="1" w:name="_Hlk11404101"/>
      <w:r w:rsidR="0031062A" w:rsidRPr="002B3A76">
        <w:rPr>
          <w:rFonts w:ascii="Arial" w:hAnsi="Arial" w:cs="Arial"/>
          <w:bCs/>
        </w:rPr>
        <w:lastRenderedPageBreak/>
        <w:t>la gestión financiera para comprobar 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2" w:name="_Hlk11355006"/>
      <w:r w:rsidR="00BB679F" w:rsidRPr="002B3A76">
        <w:rPr>
          <w:rFonts w:ascii="Arial" w:hAnsi="Arial" w:cs="Arial"/>
          <w:bCs/>
        </w:rPr>
        <w:t>disposiciones legales y normativas aplicables</w:t>
      </w:r>
      <w:bookmarkEnd w:id="2"/>
      <w:r w:rsidR="00BB679F" w:rsidRPr="002B3A76">
        <w:rPr>
          <w:rFonts w:ascii="Arial" w:hAnsi="Arial" w:cs="Arial"/>
          <w:bCs/>
        </w:rPr>
        <w:t>,</w:t>
      </w:r>
      <w:r w:rsidR="0031062A" w:rsidRPr="002B3A76">
        <w:rPr>
          <w:rFonts w:ascii="Arial" w:hAnsi="Arial" w:cs="Arial"/>
          <w:bCs/>
        </w:rPr>
        <w:t xml:space="preserve"> en cuanto a los ingresos y gastos públicos, </w:t>
      </w:r>
      <w:bookmarkEnd w:id="1"/>
      <w:r w:rsidR="0031062A" w:rsidRPr="0031062A">
        <w:rPr>
          <w:rFonts w:ascii="Arial" w:hAnsi="Arial" w:cs="Arial"/>
          <w:bCs/>
        </w:rPr>
        <w:t xml:space="preserve">y todo lo relacionado con la </w:t>
      </w:r>
      <w:r w:rsidR="0031062A" w:rsidRPr="009879F6">
        <w:rPr>
          <w:rFonts w:ascii="Arial" w:hAnsi="Arial" w:cs="Arial"/>
          <w:bCs/>
        </w:rPr>
        <w:t xml:space="preserve">actividad financiera-administrativa </w:t>
      </w:r>
      <w:r w:rsidR="001075DF" w:rsidRPr="009879F6">
        <w:rPr>
          <w:rFonts w:ascii="Arial" w:hAnsi="Arial" w:cs="Arial"/>
          <w:bCs/>
        </w:rPr>
        <w:t>de</w:t>
      </w:r>
      <w:r w:rsidR="00303338">
        <w:rPr>
          <w:rFonts w:ascii="Arial" w:hAnsi="Arial" w:cs="Arial"/>
          <w:bCs/>
        </w:rPr>
        <w:t xml:space="preserve"> </w:t>
      </w:r>
      <w:r w:rsidR="003105E2">
        <w:rPr>
          <w:rFonts w:ascii="Arial" w:hAnsi="Arial" w:cs="Arial"/>
          <w:bCs/>
        </w:rPr>
        <w:t>l</w:t>
      </w:r>
      <w:r w:rsidR="00303338">
        <w:rPr>
          <w:rFonts w:ascii="Arial" w:hAnsi="Arial" w:cs="Arial"/>
          <w:bCs/>
        </w:rPr>
        <w:t>a</w:t>
      </w:r>
      <w:r w:rsidR="00CE457F" w:rsidRPr="009879F6">
        <w:rPr>
          <w:rFonts w:ascii="Arial" w:hAnsi="Arial" w:cs="Arial"/>
          <w:bCs/>
        </w:rPr>
        <w:t xml:space="preserve"> </w:t>
      </w:r>
      <w:r w:rsidR="00303338" w:rsidRPr="00303338">
        <w:rPr>
          <w:rFonts w:ascii="Arial" w:hAnsi="Arial" w:cs="Arial"/>
          <w:b/>
          <w:bCs/>
        </w:rPr>
        <w:t>Comisión de los Derechos Humanos del Estado de Quintana Roo</w:t>
      </w:r>
      <w:r w:rsidR="00257CE6" w:rsidRPr="009879F6">
        <w:rPr>
          <w:rFonts w:ascii="Arial" w:hAnsi="Arial" w:cs="Arial"/>
          <w:b/>
          <w:bCs/>
        </w:rPr>
        <w:t>.</w:t>
      </w:r>
    </w:p>
    <w:p w14:paraId="641736BF" w14:textId="53ACF99E"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99C31F9" w14:textId="36C3F96E" w:rsidR="00F258F3" w:rsidRPr="009879F6" w:rsidRDefault="00F258F3" w:rsidP="009A36CD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En la Cuenta Pública de</w:t>
      </w:r>
      <w:r w:rsidR="00303338">
        <w:rPr>
          <w:rFonts w:ascii="Arial" w:hAnsi="Arial" w:cs="Arial"/>
        </w:rPr>
        <w:t xml:space="preserve"> </w:t>
      </w:r>
      <w:r w:rsidR="003105E2">
        <w:rPr>
          <w:rFonts w:ascii="Arial" w:hAnsi="Arial" w:cs="Arial"/>
        </w:rPr>
        <w:t>l</w:t>
      </w:r>
      <w:r w:rsidR="00303338">
        <w:rPr>
          <w:rFonts w:ascii="Arial" w:hAnsi="Arial" w:cs="Arial"/>
        </w:rPr>
        <w:t>a</w:t>
      </w:r>
      <w:r w:rsidR="00EF67F3" w:rsidRPr="009879F6">
        <w:rPr>
          <w:rFonts w:ascii="Arial" w:hAnsi="Arial" w:cs="Arial"/>
        </w:rPr>
        <w:t xml:space="preserve"> </w:t>
      </w:r>
      <w:r w:rsidR="00303338" w:rsidRPr="00303338">
        <w:rPr>
          <w:rFonts w:ascii="Arial" w:hAnsi="Arial" w:cs="Arial"/>
          <w:b/>
          <w:bCs/>
        </w:rPr>
        <w:t>Comisión de los Derechos Humanos del Estado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correspondiente al ejercicio fiscal </w:t>
      </w:r>
      <w:r w:rsidR="003105E2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, se encuentra reflejad</w:t>
      </w:r>
      <w:r w:rsidR="00424116" w:rsidRPr="009879F6">
        <w:rPr>
          <w:rFonts w:ascii="Arial" w:hAnsi="Arial" w:cs="Arial"/>
        </w:rPr>
        <w:t>a</w:t>
      </w:r>
      <w:r w:rsidRPr="009879F6">
        <w:rPr>
          <w:rFonts w:ascii="Arial" w:hAnsi="Arial" w:cs="Arial"/>
        </w:rPr>
        <w:t xml:space="preserve"> </w:t>
      </w:r>
      <w:r w:rsidR="00424116" w:rsidRPr="009879F6">
        <w:rPr>
          <w:rFonts w:ascii="Arial" w:hAnsi="Arial" w:cs="Arial"/>
        </w:rPr>
        <w:t xml:space="preserve">la </w:t>
      </w:r>
      <w:r w:rsidR="003105E2" w:rsidRPr="003105E2">
        <w:rPr>
          <w:rFonts w:ascii="Arial" w:hAnsi="Arial" w:cs="Arial"/>
        </w:rPr>
        <w:t xml:space="preserve">obtención del ingreso y el ejercicio del gasto público </w:t>
      </w:r>
      <w:r w:rsidRPr="009879F6">
        <w:rPr>
          <w:rFonts w:ascii="Arial" w:hAnsi="Arial" w:cs="Arial"/>
        </w:rPr>
        <w:t>de recurso</w:t>
      </w:r>
      <w:r w:rsidR="007026DE" w:rsidRPr="009879F6">
        <w:rPr>
          <w:rFonts w:ascii="Arial" w:hAnsi="Arial" w:cs="Arial"/>
        </w:rPr>
        <w:t>s</w:t>
      </w:r>
      <w:r w:rsidR="00BE7D27">
        <w:rPr>
          <w:rFonts w:ascii="Arial" w:hAnsi="Arial" w:cs="Arial"/>
        </w:rPr>
        <w:t xml:space="preserve"> estatales</w:t>
      </w:r>
      <w:r w:rsidRPr="009879F6">
        <w:rPr>
          <w:rFonts w:ascii="Arial" w:hAnsi="Arial" w:cs="Arial"/>
        </w:rPr>
        <w:t xml:space="preserve">. La Cuenta Pública fue entregada </w:t>
      </w:r>
      <w:r w:rsidR="007026DE" w:rsidRPr="009879F6">
        <w:rPr>
          <w:rFonts w:ascii="Arial" w:hAnsi="Arial" w:cs="Arial"/>
        </w:rPr>
        <w:t xml:space="preserve">a la Auditoría Superior del Estado, </w:t>
      </w:r>
      <w:r w:rsidRPr="009879F6">
        <w:rPr>
          <w:rFonts w:ascii="Arial" w:hAnsi="Arial" w:cs="Arial"/>
        </w:rPr>
        <w:t xml:space="preserve">en fecha </w:t>
      </w:r>
      <w:r w:rsidR="00F83A4B" w:rsidRPr="00F83A4B">
        <w:rPr>
          <w:rFonts w:ascii="Arial" w:hAnsi="Arial" w:cs="Arial"/>
        </w:rPr>
        <w:t>11 de noviembre</w:t>
      </w:r>
      <w:r w:rsidR="00BE7D27" w:rsidRPr="00F83A4B">
        <w:rPr>
          <w:rFonts w:ascii="Arial" w:hAnsi="Arial" w:cs="Arial"/>
        </w:rPr>
        <w:t xml:space="preserve"> de 2020, con oficio No. </w:t>
      </w:r>
      <w:r w:rsidR="00F83A4B" w:rsidRPr="00F83A4B">
        <w:rPr>
          <w:rFonts w:ascii="Arial" w:hAnsi="Arial" w:cs="Arial"/>
        </w:rPr>
        <w:t>CDHEQROO/PR/234</w:t>
      </w:r>
      <w:r w:rsidR="002B3AEF" w:rsidRPr="00F83A4B">
        <w:rPr>
          <w:rFonts w:ascii="Arial" w:hAnsi="Arial" w:cs="Arial"/>
        </w:rPr>
        <w:t>/2020</w:t>
      </w:r>
      <w:r w:rsidR="00452078" w:rsidRPr="00F83A4B">
        <w:rPr>
          <w:rFonts w:ascii="Arial" w:hAnsi="Arial" w:cs="Arial"/>
        </w:rPr>
        <w:t>.</w:t>
      </w:r>
    </w:p>
    <w:p w14:paraId="3DF35B4D" w14:textId="712C115E" w:rsidR="00920993" w:rsidRPr="00D758CB" w:rsidRDefault="00920993" w:rsidP="00B93F1F">
      <w:pPr>
        <w:spacing w:line="360" w:lineRule="auto"/>
        <w:ind w:right="48"/>
        <w:jc w:val="both"/>
        <w:rPr>
          <w:rFonts w:ascii="Arial" w:hAnsi="Arial" w:cs="Arial"/>
          <w:i/>
          <w:iCs/>
        </w:rPr>
      </w:pPr>
    </w:p>
    <w:p w14:paraId="3C02640D" w14:textId="37E1B5AE" w:rsidR="007D0A34" w:rsidRPr="009879F6" w:rsidRDefault="0087515D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los artículos 8, 19 fracción I y 86 fracción IV, de la Ley de Fiscalización y Rendición de Cuentas del Estado de Quintana Roo, aprobó en fecha </w:t>
      </w:r>
      <w:r w:rsidR="00BE7D27" w:rsidRPr="00BE7D27">
        <w:rPr>
          <w:rFonts w:ascii="Arial" w:hAnsi="Arial" w:cs="Arial"/>
          <w:bCs/>
        </w:rPr>
        <w:t xml:space="preserve">30 de junio de 2020 </w:t>
      </w:r>
      <w:r w:rsidRPr="009879F6">
        <w:rPr>
          <w:rFonts w:ascii="Arial" w:hAnsi="Arial" w:cs="Arial"/>
          <w:bCs/>
        </w:rPr>
        <w:t>mediante acuerdo administrativo, el Programa Anual de Auditorías</w:t>
      </w:r>
      <w:r w:rsidR="00AD3B56" w:rsidRPr="009879F6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Visitas e Inspecciones (PAAVI), correspondiente al año </w:t>
      </w:r>
      <w:r w:rsidR="00BE7D27">
        <w:rPr>
          <w:rFonts w:ascii="Arial" w:hAnsi="Arial" w:cs="Arial"/>
          <w:bCs/>
        </w:rPr>
        <w:t>2020</w:t>
      </w:r>
      <w:r w:rsidRPr="009879F6">
        <w:rPr>
          <w:rFonts w:ascii="Arial" w:hAnsi="Arial" w:cs="Arial"/>
          <w:bCs/>
        </w:rPr>
        <w:t xml:space="preserve">, para la </w:t>
      </w:r>
      <w:r w:rsidR="00A158B6" w:rsidRPr="009879F6">
        <w:rPr>
          <w:rFonts w:ascii="Arial" w:hAnsi="Arial" w:cs="Arial"/>
          <w:bCs/>
        </w:rPr>
        <w:t>f</w:t>
      </w:r>
      <w:r w:rsidRPr="009879F6">
        <w:rPr>
          <w:rFonts w:ascii="Arial" w:hAnsi="Arial" w:cs="Arial"/>
          <w:bCs/>
        </w:rPr>
        <w:t xml:space="preserve">iscalización </w:t>
      </w:r>
      <w:r w:rsidR="00A158B6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uperior de la </w:t>
      </w:r>
      <w:r w:rsidR="006B4674" w:rsidRPr="009879F6">
        <w:rPr>
          <w:rFonts w:ascii="Arial" w:hAnsi="Arial" w:cs="Arial"/>
          <w:bCs/>
        </w:rPr>
        <w:t>C</w:t>
      </w:r>
      <w:r w:rsidRPr="009879F6">
        <w:rPr>
          <w:rFonts w:ascii="Arial" w:hAnsi="Arial" w:cs="Arial"/>
          <w:bCs/>
        </w:rPr>
        <w:t xml:space="preserve">uenta </w:t>
      </w:r>
      <w:r w:rsidR="006B4674" w:rsidRPr="009879F6">
        <w:rPr>
          <w:rFonts w:ascii="Arial" w:hAnsi="Arial" w:cs="Arial"/>
          <w:bCs/>
        </w:rPr>
        <w:t>P</w:t>
      </w:r>
      <w:r w:rsidRPr="009879F6">
        <w:rPr>
          <w:rFonts w:ascii="Arial" w:hAnsi="Arial" w:cs="Arial"/>
          <w:bCs/>
        </w:rPr>
        <w:t xml:space="preserve">ública </w:t>
      </w:r>
      <w:r w:rsidR="00BE7D27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2C520B6" w14:textId="77777777" w:rsidR="007026DE" w:rsidRPr="009879F6" w:rsidRDefault="007026D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F84C5BA" w14:textId="2778D9FC" w:rsidR="00345C1A" w:rsidRPr="00A05588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3" w:name="_Hlk11404920"/>
      <w:r w:rsidRPr="009879F6">
        <w:rPr>
          <w:rFonts w:ascii="Arial" w:hAnsi="Arial" w:cs="Arial"/>
        </w:rPr>
        <w:t xml:space="preserve">Por lo anterior y en cumplimiento a los artículos </w:t>
      </w:r>
      <w:r w:rsidR="00E12B67" w:rsidRPr="009879F6">
        <w:rPr>
          <w:rFonts w:ascii="Arial" w:hAnsi="Arial" w:cs="Arial"/>
        </w:rPr>
        <w:t>2, 3, 4, 5</w:t>
      </w:r>
      <w:r w:rsidR="00996A1B" w:rsidRPr="009879F6">
        <w:rPr>
          <w:rFonts w:ascii="Arial" w:hAnsi="Arial" w:cs="Arial"/>
        </w:rPr>
        <w:t>,</w:t>
      </w:r>
      <w:r w:rsidR="003A7DD9" w:rsidRPr="009879F6">
        <w:rPr>
          <w:rFonts w:ascii="Arial" w:hAnsi="Arial" w:cs="Arial"/>
        </w:rPr>
        <w:t xml:space="preserve"> 6 fracciones I, </w:t>
      </w:r>
      <w:r w:rsidR="00A277F8" w:rsidRPr="009879F6">
        <w:rPr>
          <w:rFonts w:ascii="Arial" w:hAnsi="Arial" w:cs="Arial"/>
        </w:rPr>
        <w:t>II</w:t>
      </w:r>
      <w:r w:rsidR="003A7DD9" w:rsidRPr="009879F6">
        <w:rPr>
          <w:rFonts w:ascii="Arial" w:hAnsi="Arial" w:cs="Arial"/>
        </w:rPr>
        <w:t xml:space="preserve"> y XX,</w:t>
      </w:r>
      <w:r w:rsidR="00996A1B" w:rsidRPr="009879F6">
        <w:rPr>
          <w:rFonts w:ascii="Arial" w:hAnsi="Arial" w:cs="Arial"/>
        </w:rPr>
        <w:t>1</w:t>
      </w:r>
      <w:r w:rsidR="00A277F8" w:rsidRPr="009879F6">
        <w:rPr>
          <w:rFonts w:ascii="Arial" w:hAnsi="Arial" w:cs="Arial"/>
        </w:rPr>
        <w:t>6</w:t>
      </w:r>
      <w:r w:rsidR="00996A1B" w:rsidRPr="009879F6">
        <w:rPr>
          <w:rFonts w:ascii="Arial" w:hAnsi="Arial" w:cs="Arial"/>
        </w:rPr>
        <w:t>, 17,</w:t>
      </w:r>
      <w:r w:rsidR="00E12B67" w:rsidRPr="009879F6">
        <w:rPr>
          <w:rFonts w:ascii="Arial" w:hAnsi="Arial" w:cs="Arial"/>
        </w:rPr>
        <w:t xml:space="preserve"> </w:t>
      </w:r>
      <w:r w:rsidR="00A277F8" w:rsidRPr="009879F6">
        <w:rPr>
          <w:rFonts w:ascii="Arial" w:hAnsi="Arial" w:cs="Arial"/>
        </w:rPr>
        <w:t>19</w:t>
      </w:r>
      <w:r w:rsidR="00E12B67" w:rsidRPr="009879F6">
        <w:rPr>
          <w:rFonts w:ascii="Arial" w:hAnsi="Arial" w:cs="Arial"/>
        </w:rPr>
        <w:t xml:space="preserve"> fracciones </w:t>
      </w:r>
      <w:r w:rsidR="003A7DD9" w:rsidRPr="009879F6">
        <w:rPr>
          <w:rFonts w:ascii="Arial" w:hAnsi="Arial" w:cs="Arial"/>
        </w:rPr>
        <w:t xml:space="preserve">I, VI, </w:t>
      </w:r>
      <w:r w:rsidR="00E12B67" w:rsidRPr="009879F6">
        <w:rPr>
          <w:rFonts w:ascii="Arial" w:hAnsi="Arial" w:cs="Arial"/>
        </w:rPr>
        <w:t>VII,</w:t>
      </w:r>
      <w:r w:rsidR="00E94491" w:rsidRPr="009879F6">
        <w:rPr>
          <w:rFonts w:ascii="Arial" w:hAnsi="Arial" w:cs="Arial"/>
        </w:rPr>
        <w:t xml:space="preserve"> VIII,</w:t>
      </w:r>
      <w:r w:rsidR="00840A3F" w:rsidRPr="009879F6">
        <w:rPr>
          <w:rFonts w:ascii="Arial" w:hAnsi="Arial" w:cs="Arial"/>
        </w:rPr>
        <w:t xml:space="preserve"> </w:t>
      </w:r>
      <w:r w:rsidR="00E12B67" w:rsidRPr="009879F6">
        <w:rPr>
          <w:rFonts w:ascii="Arial" w:hAnsi="Arial" w:cs="Arial"/>
        </w:rPr>
        <w:t>XII,</w:t>
      </w:r>
      <w:r w:rsidR="00A76E7F" w:rsidRPr="009879F6">
        <w:rPr>
          <w:rFonts w:ascii="Arial" w:hAnsi="Arial" w:cs="Arial"/>
        </w:rPr>
        <w:t xml:space="preserve"> </w:t>
      </w:r>
      <w:r w:rsidR="003A7DD9" w:rsidRPr="009879F6">
        <w:rPr>
          <w:rFonts w:ascii="Arial" w:hAnsi="Arial" w:cs="Arial"/>
        </w:rPr>
        <w:t>XV,</w:t>
      </w:r>
      <w:r w:rsidR="00E12B67" w:rsidRPr="009879F6">
        <w:rPr>
          <w:rFonts w:ascii="Arial" w:hAnsi="Arial" w:cs="Arial"/>
        </w:rPr>
        <w:t xml:space="preserve"> XXVI y</w:t>
      </w:r>
      <w:r w:rsidR="00A277F8" w:rsidRPr="009879F6">
        <w:rPr>
          <w:rFonts w:ascii="Arial" w:hAnsi="Arial" w:cs="Arial"/>
        </w:rPr>
        <w:t xml:space="preserve"> XXVIII,</w:t>
      </w:r>
      <w:r w:rsidR="006447D4" w:rsidRPr="009879F6">
        <w:rPr>
          <w:rFonts w:ascii="Arial" w:hAnsi="Arial" w:cs="Arial"/>
        </w:rPr>
        <w:t xml:space="preserve"> 22 </w:t>
      </w:r>
      <w:r w:rsidR="00996A1B" w:rsidRPr="009879F6">
        <w:rPr>
          <w:rFonts w:ascii="Arial" w:hAnsi="Arial" w:cs="Arial"/>
        </w:rPr>
        <w:t>en su último párrafo</w:t>
      </w:r>
      <w:r w:rsidR="00FF0D0C" w:rsidRPr="009879F6">
        <w:rPr>
          <w:rFonts w:ascii="Arial" w:hAnsi="Arial" w:cs="Arial"/>
        </w:rPr>
        <w:t>, 38, 41</w:t>
      </w:r>
      <w:r w:rsidR="00996A1B" w:rsidRPr="009879F6">
        <w:rPr>
          <w:rFonts w:ascii="Arial" w:hAnsi="Arial" w:cs="Arial"/>
        </w:rPr>
        <w:t>, 42</w:t>
      </w:r>
      <w:r w:rsidR="006447D4" w:rsidRPr="009879F6">
        <w:rPr>
          <w:rFonts w:ascii="Arial" w:hAnsi="Arial" w:cs="Arial"/>
        </w:rPr>
        <w:t xml:space="preserve"> y</w:t>
      </w:r>
      <w:r w:rsidR="00E12B67" w:rsidRPr="009879F6">
        <w:rPr>
          <w:rFonts w:ascii="Arial" w:hAnsi="Arial" w:cs="Arial"/>
        </w:rPr>
        <w:t xml:space="preserve"> 86 fracciones I</w:t>
      </w:r>
      <w:r w:rsidR="00A77F0A" w:rsidRPr="009879F6">
        <w:rPr>
          <w:rFonts w:ascii="Arial" w:hAnsi="Arial" w:cs="Arial"/>
        </w:rPr>
        <w:t>, XVII, XXII</w:t>
      </w:r>
      <w:r w:rsidR="00E12B67" w:rsidRPr="009879F6">
        <w:rPr>
          <w:rFonts w:ascii="Arial" w:hAnsi="Arial" w:cs="Arial"/>
        </w:rPr>
        <w:t xml:space="preserve"> y</w:t>
      </w:r>
      <w:r w:rsidR="00A277F8" w:rsidRPr="009879F6">
        <w:rPr>
          <w:rFonts w:ascii="Arial" w:hAnsi="Arial" w:cs="Arial"/>
        </w:rPr>
        <w:t xml:space="preserve"> XXXVI de la </w:t>
      </w:r>
      <w:r w:rsidR="00E12B67" w:rsidRPr="009879F6">
        <w:rPr>
          <w:rFonts w:ascii="Arial" w:hAnsi="Arial" w:cs="Arial"/>
        </w:rPr>
        <w:t>Ley d</w:t>
      </w:r>
      <w:r w:rsidR="00A277F8" w:rsidRPr="009879F6">
        <w:rPr>
          <w:rFonts w:ascii="Arial" w:hAnsi="Arial" w:cs="Arial"/>
        </w:rPr>
        <w:t>e Fiscalización y Rendición de Cuentas del Estado de Quintana Roo</w:t>
      </w:r>
      <w:bookmarkEnd w:id="3"/>
      <w:r w:rsidR="00A277F8" w:rsidRPr="009879F6">
        <w:rPr>
          <w:rFonts w:ascii="Arial" w:hAnsi="Arial" w:cs="Arial"/>
        </w:rPr>
        <w:t xml:space="preserve">, </w:t>
      </w:r>
      <w:r w:rsidRPr="009879F6">
        <w:rPr>
          <w:rFonts w:ascii="Arial" w:hAnsi="Arial" w:cs="Arial"/>
        </w:rPr>
        <w:t xml:space="preserve">se tiene a bien </w:t>
      </w:r>
      <w:r w:rsidRPr="00D76469">
        <w:rPr>
          <w:rFonts w:ascii="Arial" w:hAnsi="Arial" w:cs="Arial"/>
        </w:rPr>
        <w:t xml:space="preserve">presentar </w:t>
      </w:r>
      <w:r w:rsidR="00996A1B" w:rsidRPr="00D76469">
        <w:rPr>
          <w:rFonts w:ascii="Arial" w:hAnsi="Arial" w:cs="Arial"/>
        </w:rPr>
        <w:t>los</w:t>
      </w:r>
      <w:r w:rsidRPr="00D76469">
        <w:rPr>
          <w:rFonts w:ascii="Arial" w:hAnsi="Arial" w:cs="Arial"/>
        </w:rPr>
        <w:t xml:space="preserve"> Informe</w:t>
      </w:r>
      <w:r w:rsidR="00996A1B" w:rsidRPr="00D76469">
        <w:rPr>
          <w:rFonts w:ascii="Arial" w:hAnsi="Arial" w:cs="Arial"/>
        </w:rPr>
        <w:t>s</w:t>
      </w:r>
      <w:r w:rsidR="00E95DC3" w:rsidRPr="00D76469">
        <w:rPr>
          <w:rFonts w:ascii="Arial" w:hAnsi="Arial" w:cs="Arial"/>
        </w:rPr>
        <w:t xml:space="preserve"> Individual</w:t>
      </w:r>
      <w:r w:rsidR="00996A1B" w:rsidRPr="00D76469">
        <w:rPr>
          <w:rFonts w:ascii="Arial" w:hAnsi="Arial" w:cs="Arial"/>
        </w:rPr>
        <w:t>es</w:t>
      </w:r>
      <w:r w:rsidR="00E95DC3" w:rsidRPr="00D76469">
        <w:rPr>
          <w:rFonts w:ascii="Arial" w:hAnsi="Arial" w:cs="Arial"/>
        </w:rPr>
        <w:t xml:space="preserve"> </w:t>
      </w:r>
      <w:r w:rsidR="00F91FF8" w:rsidRPr="00D76469">
        <w:rPr>
          <w:rFonts w:ascii="Arial" w:hAnsi="Arial" w:cs="Arial"/>
        </w:rPr>
        <w:t xml:space="preserve">de </w:t>
      </w:r>
      <w:r w:rsidR="00A40F4D" w:rsidRPr="00D76469">
        <w:rPr>
          <w:rFonts w:ascii="Arial" w:hAnsi="Arial" w:cs="Arial"/>
        </w:rPr>
        <w:t>A</w:t>
      </w:r>
      <w:r w:rsidR="00584B24" w:rsidRPr="00D76469">
        <w:rPr>
          <w:rFonts w:ascii="Arial" w:hAnsi="Arial" w:cs="Arial"/>
        </w:rPr>
        <w:t>uditoría</w:t>
      </w:r>
      <w:r w:rsidR="00D76469">
        <w:rPr>
          <w:rFonts w:ascii="Arial" w:hAnsi="Arial" w:cs="Arial"/>
        </w:rPr>
        <w:t xml:space="preserve"> </w:t>
      </w:r>
      <w:r w:rsidR="007E1669" w:rsidRPr="009879F6">
        <w:rPr>
          <w:rFonts w:ascii="Arial" w:hAnsi="Arial" w:cs="Arial"/>
        </w:rPr>
        <w:t>obtenid</w:t>
      </w:r>
      <w:r w:rsidR="007E1669" w:rsidRPr="00D76469">
        <w:rPr>
          <w:rFonts w:ascii="Arial" w:hAnsi="Arial" w:cs="Arial"/>
        </w:rPr>
        <w:t>o</w:t>
      </w:r>
      <w:r w:rsidR="00D76469" w:rsidRPr="00D76469">
        <w:rPr>
          <w:rFonts w:ascii="Arial" w:hAnsi="Arial" w:cs="Arial"/>
        </w:rPr>
        <w:t>s</w:t>
      </w:r>
      <w:r w:rsidR="007E1669" w:rsidRPr="009879F6">
        <w:rPr>
          <w:rFonts w:ascii="Arial" w:hAnsi="Arial" w:cs="Arial"/>
        </w:rPr>
        <w:t xml:space="preserve"> con</w:t>
      </w:r>
      <w:r w:rsidRPr="009879F6">
        <w:rPr>
          <w:rFonts w:ascii="Arial" w:hAnsi="Arial" w:cs="Arial"/>
        </w:rPr>
        <w:t xml:space="preserve"> relación a la Cuenta Pública</w:t>
      </w:r>
      <w:r w:rsidR="00920993" w:rsidRPr="009879F6">
        <w:rPr>
          <w:rFonts w:ascii="Arial" w:hAnsi="Arial" w:cs="Arial"/>
          <w:bCs/>
        </w:rPr>
        <w:t xml:space="preserve"> </w:t>
      </w:r>
      <w:r w:rsidR="00B0575C" w:rsidRPr="009879F6">
        <w:rPr>
          <w:rFonts w:ascii="Arial" w:hAnsi="Arial" w:cs="Arial"/>
          <w:bCs/>
        </w:rPr>
        <w:t>de</w:t>
      </w:r>
      <w:r w:rsidR="0086767F">
        <w:rPr>
          <w:rFonts w:ascii="Arial" w:hAnsi="Arial" w:cs="Arial"/>
          <w:bCs/>
        </w:rPr>
        <w:t xml:space="preserve"> </w:t>
      </w:r>
      <w:r w:rsidR="00D76469">
        <w:rPr>
          <w:rFonts w:ascii="Arial" w:hAnsi="Arial" w:cs="Arial"/>
          <w:bCs/>
        </w:rPr>
        <w:t>l</w:t>
      </w:r>
      <w:r w:rsidR="0086767F">
        <w:rPr>
          <w:rFonts w:ascii="Arial" w:hAnsi="Arial" w:cs="Arial"/>
          <w:bCs/>
        </w:rPr>
        <w:t>a</w:t>
      </w:r>
      <w:r w:rsidR="00B0575C" w:rsidRPr="009879F6">
        <w:rPr>
          <w:rFonts w:ascii="Arial" w:hAnsi="Arial" w:cs="Arial"/>
          <w:bCs/>
        </w:rPr>
        <w:t xml:space="preserve"> </w:t>
      </w:r>
      <w:r w:rsidR="0086767F" w:rsidRPr="00303338">
        <w:rPr>
          <w:rFonts w:ascii="Arial" w:hAnsi="Arial" w:cs="Arial"/>
          <w:b/>
          <w:bCs/>
        </w:rPr>
        <w:t>Comisión de los Derechos Humanos del Estado de Quintana Roo</w:t>
      </w:r>
      <w:r w:rsidR="00257CE6" w:rsidRPr="009879F6">
        <w:rPr>
          <w:rFonts w:ascii="Arial" w:hAnsi="Arial" w:cs="Arial"/>
        </w:rPr>
        <w:t>,</w:t>
      </w:r>
      <w:r w:rsidR="00877504" w:rsidRPr="009879F6">
        <w:rPr>
          <w:rFonts w:ascii="Arial" w:hAnsi="Arial" w:cs="Arial"/>
        </w:rPr>
        <w:t xml:space="preserve"> </w:t>
      </w:r>
      <w:r w:rsidR="00B0575C" w:rsidRPr="009879F6">
        <w:rPr>
          <w:rFonts w:ascii="Arial" w:hAnsi="Arial" w:cs="Arial"/>
        </w:rPr>
        <w:t>correspondiente al</w:t>
      </w:r>
      <w:r w:rsidR="002C436F" w:rsidRPr="009879F6">
        <w:rPr>
          <w:rFonts w:ascii="Arial" w:hAnsi="Arial" w:cs="Arial"/>
          <w:bCs/>
        </w:rPr>
        <w:t xml:space="preserve"> </w:t>
      </w:r>
      <w:r w:rsidR="008E4F8B" w:rsidRPr="009879F6">
        <w:rPr>
          <w:rFonts w:ascii="Arial" w:hAnsi="Arial" w:cs="Arial"/>
          <w:bCs/>
        </w:rPr>
        <w:t xml:space="preserve">ejercicio fiscal </w:t>
      </w:r>
      <w:r w:rsidR="00D76469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.</w:t>
      </w:r>
    </w:p>
    <w:p w14:paraId="2B1CC418" w14:textId="696390C9" w:rsidR="002F66BB" w:rsidRPr="00A05588" w:rsidRDefault="002F66BB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138F4E6" w14:textId="799D1C4B" w:rsidR="0086767F" w:rsidRDefault="0086767F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BFFED1" w14:textId="654AC4EF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ANTECEDENTES DE LA ENTIDAD FISCALIZADA</w:t>
      </w:r>
    </w:p>
    <w:p w14:paraId="5A9F82FF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4716022" w14:textId="77777777" w:rsidR="00E3658B" w:rsidRPr="00A05588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7C81B69D" w14:textId="77777777" w:rsidR="00E3712E" w:rsidRDefault="00E3712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521D1008" w14:textId="62A281A7" w:rsidR="0086767F" w:rsidRPr="00C13D9B" w:rsidRDefault="0086767F" w:rsidP="0086767F">
      <w:pPr>
        <w:spacing w:line="360" w:lineRule="auto"/>
        <w:ind w:right="49"/>
        <w:jc w:val="both"/>
        <w:rPr>
          <w:rFonts w:ascii="Arial" w:hAnsi="Arial" w:cs="Arial"/>
        </w:rPr>
      </w:pPr>
      <w:r w:rsidRPr="00C13D9B">
        <w:rPr>
          <w:rFonts w:ascii="Arial" w:hAnsi="Arial" w:cs="Arial"/>
        </w:rPr>
        <w:t xml:space="preserve">La </w:t>
      </w:r>
      <w:r w:rsidRPr="00C13D9B">
        <w:rPr>
          <w:rFonts w:ascii="Arial" w:hAnsi="Arial" w:cs="Arial"/>
          <w:b/>
        </w:rPr>
        <w:t>Comisión de los Derechos Humanos del Estado de Quintana Roo</w:t>
      </w:r>
      <w:r w:rsidRPr="00C13D9B">
        <w:rPr>
          <w:rFonts w:ascii="Arial" w:hAnsi="Arial" w:cs="Arial"/>
        </w:rPr>
        <w:t xml:space="preserve"> se crea mediante decreto número 96 publicado en el Periódico Oficial </w:t>
      </w:r>
      <w:r w:rsidR="00C72325">
        <w:rPr>
          <w:rFonts w:ascii="Arial" w:hAnsi="Arial" w:cs="Arial"/>
        </w:rPr>
        <w:t xml:space="preserve">del Estado de Quintana Roo </w:t>
      </w:r>
      <w:r w:rsidRPr="00C13D9B">
        <w:rPr>
          <w:rFonts w:ascii="Arial" w:hAnsi="Arial" w:cs="Arial"/>
        </w:rPr>
        <w:t xml:space="preserve">el 30 de septiembre de 1992, dándole el carácter de organismo público descentralizado, con personalidad jurídica y patrimonio propio. </w:t>
      </w:r>
    </w:p>
    <w:p w14:paraId="3FFCECDB" w14:textId="77777777" w:rsidR="0086767F" w:rsidRPr="00C13D9B" w:rsidRDefault="0086767F" w:rsidP="0086767F">
      <w:pPr>
        <w:spacing w:line="360" w:lineRule="auto"/>
        <w:ind w:right="49"/>
        <w:jc w:val="both"/>
        <w:rPr>
          <w:rFonts w:ascii="Arial" w:hAnsi="Arial" w:cs="Arial"/>
        </w:rPr>
      </w:pPr>
    </w:p>
    <w:p w14:paraId="65176140" w14:textId="77777777" w:rsidR="0086767F" w:rsidRPr="00C13D9B" w:rsidRDefault="0086767F" w:rsidP="0086767F">
      <w:pPr>
        <w:spacing w:line="360" w:lineRule="auto"/>
        <w:ind w:right="49"/>
        <w:jc w:val="both"/>
        <w:rPr>
          <w:rFonts w:ascii="Arial" w:hAnsi="Arial" w:cs="Arial"/>
        </w:rPr>
      </w:pPr>
      <w:r w:rsidRPr="00C13D9B">
        <w:rPr>
          <w:rFonts w:ascii="Arial" w:hAnsi="Arial" w:cs="Arial"/>
        </w:rPr>
        <w:t xml:space="preserve">En 1999 tuvo una reforma para elevar a rango constitucional el proceso de integración de la Comisión, así como establecer los caracteres de autonomía de gestión y presupuestaria. </w:t>
      </w:r>
    </w:p>
    <w:p w14:paraId="4CFAD055" w14:textId="77777777" w:rsidR="0086767F" w:rsidRPr="00C13D9B" w:rsidRDefault="0086767F" w:rsidP="0086767F">
      <w:pPr>
        <w:spacing w:line="360" w:lineRule="auto"/>
        <w:ind w:right="49"/>
        <w:jc w:val="both"/>
        <w:rPr>
          <w:rFonts w:ascii="Arial" w:hAnsi="Arial" w:cs="Arial"/>
        </w:rPr>
      </w:pPr>
    </w:p>
    <w:p w14:paraId="4D171EED" w14:textId="29CB16FE" w:rsidR="0086767F" w:rsidRPr="00C13D9B" w:rsidRDefault="0086767F" w:rsidP="0086767F">
      <w:pPr>
        <w:spacing w:line="360" w:lineRule="auto"/>
        <w:ind w:right="49"/>
        <w:jc w:val="both"/>
        <w:rPr>
          <w:rFonts w:ascii="Arial" w:hAnsi="Arial" w:cs="Arial"/>
        </w:rPr>
      </w:pPr>
      <w:r w:rsidRPr="00C13D9B">
        <w:rPr>
          <w:rFonts w:ascii="Arial" w:hAnsi="Arial" w:cs="Arial"/>
        </w:rPr>
        <w:t xml:space="preserve">El 13 de diciembre de 2002 mediante decreto número 21 se expide la Ley de la </w:t>
      </w:r>
      <w:r w:rsidRPr="00C13D9B">
        <w:rPr>
          <w:rFonts w:ascii="Arial" w:hAnsi="Arial" w:cs="Arial"/>
          <w:b/>
        </w:rPr>
        <w:t>Comisión de los Derechos Humanos del Estado de Quintana Roo</w:t>
      </w:r>
      <w:r w:rsidRPr="00C13D9B">
        <w:rPr>
          <w:rFonts w:ascii="Arial" w:hAnsi="Arial" w:cs="Arial"/>
        </w:rPr>
        <w:t xml:space="preserve">, publicada en el Periódico Oficial </w:t>
      </w:r>
      <w:r w:rsidR="00C72325">
        <w:rPr>
          <w:rFonts w:ascii="Arial" w:hAnsi="Arial" w:cs="Arial"/>
        </w:rPr>
        <w:t xml:space="preserve">del Estado de Quintana Roo </w:t>
      </w:r>
      <w:r w:rsidRPr="00C13D9B">
        <w:rPr>
          <w:rFonts w:ascii="Arial" w:hAnsi="Arial" w:cs="Arial"/>
        </w:rPr>
        <w:t xml:space="preserve">el 30 de diciembre de 2002, la cual otorga plena autonomía de funcionamiento y gestión. </w:t>
      </w:r>
    </w:p>
    <w:p w14:paraId="0B0A3FF8" w14:textId="77777777" w:rsidR="0086767F" w:rsidRPr="00C13D9B" w:rsidRDefault="0086767F" w:rsidP="0086767F">
      <w:pPr>
        <w:spacing w:line="360" w:lineRule="auto"/>
        <w:ind w:right="49"/>
        <w:jc w:val="both"/>
        <w:rPr>
          <w:rFonts w:ascii="Arial" w:hAnsi="Arial" w:cs="Arial"/>
        </w:rPr>
      </w:pPr>
    </w:p>
    <w:p w14:paraId="2344C6B7" w14:textId="77777777" w:rsidR="0086767F" w:rsidRPr="00C13D9B" w:rsidRDefault="0086767F" w:rsidP="0086767F">
      <w:pPr>
        <w:spacing w:line="360" w:lineRule="auto"/>
        <w:ind w:right="51"/>
        <w:jc w:val="both"/>
        <w:rPr>
          <w:rFonts w:ascii="Arial" w:hAnsi="Arial" w:cs="Arial"/>
        </w:rPr>
      </w:pPr>
      <w:r w:rsidRPr="00C13D9B">
        <w:rPr>
          <w:rFonts w:ascii="Arial" w:hAnsi="Arial" w:cs="Arial"/>
        </w:rPr>
        <w:t>La Comisión tiene por objeto esencial, la protección, observancia, promoción, estudio y divulgación de los derechos humanos previstos por el orden jurídico mexicano con sede en la ciudad de Chetumal, sin perjuicio del establecimiento de Visitadurías Generales o Adjuntas en los municipios de la entidad.</w:t>
      </w:r>
    </w:p>
    <w:p w14:paraId="70879352" w14:textId="4CE03952" w:rsidR="003A721E" w:rsidRPr="00721156" w:rsidRDefault="003A721E" w:rsidP="00B93F1F">
      <w:pPr>
        <w:spacing w:line="360" w:lineRule="auto"/>
        <w:ind w:right="190"/>
        <w:jc w:val="both"/>
        <w:rPr>
          <w:rFonts w:ascii="Arial" w:hAnsi="Arial" w:cs="Arial"/>
          <w:i/>
          <w:iCs/>
          <w:sz w:val="32"/>
          <w:shd w:val="clear" w:color="auto" w:fill="7ED4F2"/>
        </w:rPr>
      </w:pPr>
    </w:p>
    <w:p w14:paraId="1C2BAF1F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>A RELATIVO A INGRESOS</w:t>
      </w:r>
    </w:p>
    <w:p w14:paraId="52E9F554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47572C7" w14:textId="77777777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9879F6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D99853" w14:textId="77777777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41E7DCE4" w14:textId="5DF2EC96" w:rsidR="00AA50F2" w:rsidRDefault="00AA50F2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lastRenderedPageBreak/>
        <w:t>La auditoría, visita e inspección que se realizó en materia financiera a</w:t>
      </w:r>
      <w:r w:rsidR="0086767F">
        <w:rPr>
          <w:rFonts w:ascii="Arial" w:hAnsi="Arial" w:cs="Arial"/>
          <w:bCs/>
        </w:rPr>
        <w:t xml:space="preserve"> </w:t>
      </w:r>
      <w:r w:rsidR="00D76469">
        <w:rPr>
          <w:rFonts w:ascii="Arial" w:hAnsi="Arial" w:cs="Arial"/>
          <w:bCs/>
        </w:rPr>
        <w:t>l</w:t>
      </w:r>
      <w:r w:rsidR="0086767F">
        <w:rPr>
          <w:rFonts w:ascii="Arial" w:hAnsi="Arial" w:cs="Arial"/>
          <w:bCs/>
        </w:rPr>
        <w:t xml:space="preserve">a </w:t>
      </w:r>
      <w:r w:rsidR="0086767F" w:rsidRPr="0086767F">
        <w:rPr>
          <w:rFonts w:ascii="Arial" w:hAnsi="Arial" w:cs="Arial"/>
          <w:b/>
          <w:bCs/>
        </w:rPr>
        <w:t>Comisión de los Derechos Humanos del Estado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004C27F0" w14:textId="77777777" w:rsidR="00721156" w:rsidRPr="009879F6" w:rsidRDefault="00721156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</w:p>
    <w:p w14:paraId="771201AC" w14:textId="77777777" w:rsidR="00AA50F2" w:rsidRPr="00BE6D61" w:rsidRDefault="00AA50F2" w:rsidP="00B93F1F">
      <w:pPr>
        <w:spacing w:line="360" w:lineRule="auto"/>
        <w:jc w:val="both"/>
        <w:rPr>
          <w:rFonts w:ascii="Arial" w:hAnsi="Arial" w:cs="Arial"/>
          <w:sz w:val="16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A50F2" w:rsidRPr="009879F6" w14:paraId="7B2B84D6" w14:textId="77777777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8D72471" w14:textId="1707CB78" w:rsidR="00AA50F2" w:rsidRPr="009879F6" w:rsidRDefault="0086767F" w:rsidP="00B93F1F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lang w:val="es-ES"/>
              </w:rPr>
              <w:t>19-AEMF-E-GOB-064-128</w:t>
            </w:r>
          </w:p>
        </w:tc>
        <w:tc>
          <w:tcPr>
            <w:tcW w:w="2713" w:type="pct"/>
            <w:shd w:val="clear" w:color="auto" w:fill="auto"/>
          </w:tcPr>
          <w:p w14:paraId="409DA764" w14:textId="23D29BCC" w:rsidR="00AA50F2" w:rsidRPr="009879F6" w:rsidRDefault="00D76469" w:rsidP="00F81F59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050AC4">
              <w:rPr>
                <w:rFonts w:ascii="Arial" w:hAnsi="Arial" w:cs="Arial"/>
              </w:rPr>
              <w:t xml:space="preserve">“Auditoría de Cumplimiento Financiero de Ingresos y Otros Beneficios” </w:t>
            </w:r>
          </w:p>
        </w:tc>
      </w:tr>
    </w:tbl>
    <w:p w14:paraId="3BC352CD" w14:textId="77777777" w:rsidR="00721156" w:rsidRDefault="00721156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0C5BB6AD" w:rsid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00803371" w14:textId="77777777" w:rsidR="00A26641" w:rsidRPr="009879F6" w:rsidRDefault="00A26641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02A527D" w14:textId="4BB56E69" w:rsidR="00A26641" w:rsidRPr="00515A0F" w:rsidRDefault="00A26641" w:rsidP="00A26641">
      <w:pPr>
        <w:spacing w:line="360" w:lineRule="auto"/>
        <w:jc w:val="both"/>
        <w:rPr>
          <w:rFonts w:ascii="Arial" w:hAnsi="Arial" w:cs="Arial"/>
          <w:bCs/>
        </w:rPr>
      </w:pPr>
      <w:r w:rsidRPr="004F230F">
        <w:rPr>
          <w:rFonts w:ascii="Arial" w:hAnsi="Arial" w:cs="Arial"/>
        </w:rPr>
        <w:t>Fiscalizar la gestión financiera para comprobar el cumplimiento de lo dispuesto en el Presupuesto de Ingresos</w:t>
      </w:r>
      <w:r w:rsidR="00EE79A4">
        <w:rPr>
          <w:rFonts w:ascii="Arial" w:hAnsi="Arial" w:cs="Arial"/>
        </w:rPr>
        <w:t>,</w:t>
      </w:r>
      <w:r w:rsidR="0081563D">
        <w:rPr>
          <w:rFonts w:ascii="Arial" w:hAnsi="Arial" w:cs="Arial"/>
        </w:rPr>
        <w:t xml:space="preserve"> </w:t>
      </w:r>
      <w:r w:rsidRPr="004F230F">
        <w:rPr>
          <w:rFonts w:ascii="Arial" w:hAnsi="Arial" w:cs="Arial"/>
        </w:rPr>
        <w:t>y demás disposiciones legales aplicables, en cuanto a los ingresos, incluyendo la revisión del manejo y la custodia de recursos públicos estatales, así como de la demás información financiera, contable, patrimonial, presupuestaria y programática, conforme a las disposiciones aplicables.</w:t>
      </w:r>
      <w:r w:rsidRPr="00515A0F">
        <w:rPr>
          <w:rFonts w:ascii="Arial" w:hAnsi="Arial" w:cs="Arial"/>
        </w:rPr>
        <w:t xml:space="preserve"> </w:t>
      </w:r>
    </w:p>
    <w:p w14:paraId="4832CDCD" w14:textId="2B13AC48" w:rsidR="00AA50F2" w:rsidRPr="00AA50F2" w:rsidRDefault="00AA50F2" w:rsidP="00B93F1F">
      <w:pPr>
        <w:spacing w:line="360" w:lineRule="auto"/>
        <w:jc w:val="both"/>
        <w:rPr>
          <w:rFonts w:ascii="Arial" w:hAnsi="Arial" w:cs="Arial"/>
          <w:highlight w:val="red"/>
          <w:u w:val="single"/>
        </w:rPr>
      </w:pPr>
    </w:p>
    <w:p w14:paraId="600E1A12" w14:textId="77777777" w:rsidR="00AA50F2" w:rsidRP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180B1443" w14:textId="4772108A" w:rsidR="00AA50F2" w:rsidRPr="007B1830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238BD4D2" w14:textId="484DA61D" w:rsidR="00D0009E" w:rsidRPr="00465996" w:rsidRDefault="00E34202" w:rsidP="00B93F1F">
      <w:pPr>
        <w:spacing w:line="360" w:lineRule="auto"/>
        <w:jc w:val="both"/>
        <w:rPr>
          <w:rFonts w:ascii="Arial" w:hAnsi="Arial" w:cs="Arial"/>
          <w:color w:val="000000"/>
        </w:rPr>
      </w:pPr>
      <w:r w:rsidRPr="00465996">
        <w:rPr>
          <w:rFonts w:ascii="Arial" w:hAnsi="Arial" w:cs="Arial"/>
          <w:b/>
        </w:rPr>
        <w:t>Universo</w:t>
      </w:r>
      <w:r w:rsidR="00AA50F2" w:rsidRPr="00465996">
        <w:rPr>
          <w:rFonts w:ascii="Arial" w:hAnsi="Arial" w:cs="Arial"/>
          <w:b/>
        </w:rPr>
        <w:t xml:space="preserve">: </w:t>
      </w:r>
      <w:r w:rsidR="00840967">
        <w:rPr>
          <w:rFonts w:ascii="Arial" w:hAnsi="Arial" w:cs="Arial"/>
          <w:color w:val="000000"/>
        </w:rPr>
        <w:t>$68,377,964.36</w:t>
      </w:r>
    </w:p>
    <w:p w14:paraId="4BF3AC1B" w14:textId="77777777" w:rsidR="00A720AA" w:rsidRPr="00465996" w:rsidRDefault="00A720AA" w:rsidP="00B93F1F">
      <w:pPr>
        <w:spacing w:line="360" w:lineRule="auto"/>
        <w:rPr>
          <w:rFonts w:ascii="Arial" w:hAnsi="Arial" w:cs="Arial"/>
        </w:rPr>
      </w:pPr>
      <w:bookmarkStart w:id="4" w:name="_Toc518907881"/>
      <w:bookmarkStart w:id="5" w:name="_Toc520196704"/>
    </w:p>
    <w:p w14:paraId="51BF8A82" w14:textId="71B41169" w:rsidR="00E34202" w:rsidRPr="00465996" w:rsidRDefault="00A720AA" w:rsidP="00B93F1F">
      <w:pPr>
        <w:spacing w:line="360" w:lineRule="auto"/>
        <w:rPr>
          <w:rFonts w:ascii="Arial" w:hAnsi="Arial" w:cs="Arial"/>
          <w:color w:val="000000"/>
        </w:rPr>
      </w:pPr>
      <w:r w:rsidRPr="00465996">
        <w:rPr>
          <w:rFonts w:ascii="Arial" w:hAnsi="Arial" w:cs="Arial"/>
          <w:b/>
        </w:rPr>
        <w:t xml:space="preserve">Población Objetivo: </w:t>
      </w:r>
      <w:r w:rsidR="00D0009E" w:rsidRPr="00465996">
        <w:rPr>
          <w:rFonts w:ascii="Arial" w:hAnsi="Arial" w:cs="Arial"/>
          <w:color w:val="000000"/>
        </w:rPr>
        <w:t>$</w:t>
      </w:r>
      <w:r w:rsidR="00F52F3C">
        <w:rPr>
          <w:rFonts w:ascii="Arial" w:hAnsi="Arial" w:cs="Arial"/>
          <w:color w:val="000000"/>
        </w:rPr>
        <w:t>68,377,964.36</w:t>
      </w:r>
    </w:p>
    <w:p w14:paraId="376E8CF4" w14:textId="77777777" w:rsidR="00D0009E" w:rsidRPr="00465996" w:rsidRDefault="00D0009E" w:rsidP="00B93F1F">
      <w:pPr>
        <w:spacing w:line="360" w:lineRule="auto"/>
        <w:rPr>
          <w:rFonts w:ascii="Arial" w:hAnsi="Arial" w:cs="Arial"/>
        </w:rPr>
      </w:pPr>
    </w:p>
    <w:p w14:paraId="3C316B61" w14:textId="5605969C" w:rsidR="00AA50F2" w:rsidRPr="00465996" w:rsidRDefault="00AA50F2" w:rsidP="00B93F1F">
      <w:pPr>
        <w:spacing w:line="360" w:lineRule="auto"/>
        <w:rPr>
          <w:rFonts w:ascii="Arial" w:hAnsi="Arial" w:cs="Arial"/>
        </w:rPr>
      </w:pPr>
      <w:r w:rsidRPr="00465996">
        <w:rPr>
          <w:rFonts w:ascii="Arial" w:hAnsi="Arial" w:cs="Arial"/>
          <w:b/>
        </w:rPr>
        <w:t xml:space="preserve">Muestra </w:t>
      </w:r>
      <w:r w:rsidR="00E34202" w:rsidRPr="00465996">
        <w:rPr>
          <w:rFonts w:ascii="Arial" w:hAnsi="Arial" w:cs="Arial"/>
          <w:b/>
        </w:rPr>
        <w:t>Audit</w:t>
      </w:r>
      <w:r w:rsidRPr="00465996">
        <w:rPr>
          <w:rFonts w:ascii="Arial" w:hAnsi="Arial" w:cs="Arial"/>
          <w:b/>
        </w:rPr>
        <w:t>ada:</w:t>
      </w:r>
      <w:r w:rsidRPr="00465996">
        <w:rPr>
          <w:rFonts w:ascii="Arial" w:hAnsi="Arial" w:cs="Arial"/>
        </w:rPr>
        <w:t xml:space="preserve"> </w:t>
      </w:r>
      <w:bookmarkEnd w:id="4"/>
      <w:bookmarkEnd w:id="5"/>
      <w:r w:rsidR="00315A8A" w:rsidRPr="00465996">
        <w:rPr>
          <w:rFonts w:ascii="Arial" w:hAnsi="Arial" w:cs="Arial"/>
        </w:rPr>
        <w:t>$</w:t>
      </w:r>
      <w:r w:rsidR="00F52F3C">
        <w:rPr>
          <w:rFonts w:ascii="Arial" w:hAnsi="Arial" w:cs="Arial"/>
        </w:rPr>
        <w:t>58,121,269.71</w:t>
      </w:r>
    </w:p>
    <w:p w14:paraId="4EF12D06" w14:textId="77777777" w:rsidR="00AA50F2" w:rsidRPr="00465996" w:rsidRDefault="00AA50F2" w:rsidP="00B93F1F">
      <w:pPr>
        <w:spacing w:line="360" w:lineRule="auto"/>
        <w:rPr>
          <w:rFonts w:ascii="Arial" w:hAnsi="Arial" w:cs="Arial"/>
        </w:rPr>
      </w:pPr>
    </w:p>
    <w:p w14:paraId="15590F48" w14:textId="519C2A42" w:rsidR="00AA50F2" w:rsidRPr="009879F6" w:rsidRDefault="00FA4D20" w:rsidP="00B93F1F">
      <w:pPr>
        <w:spacing w:line="360" w:lineRule="auto"/>
        <w:rPr>
          <w:rFonts w:ascii="Arial" w:hAnsi="Arial" w:cs="Arial"/>
        </w:rPr>
      </w:pPr>
      <w:bookmarkStart w:id="6" w:name="_Toc518907882"/>
      <w:bookmarkStart w:id="7" w:name="_Toc520196705"/>
      <w:r w:rsidRPr="00465996">
        <w:rPr>
          <w:rFonts w:ascii="Arial" w:hAnsi="Arial" w:cs="Arial"/>
          <w:b/>
        </w:rPr>
        <w:t>Representatividad de la Mu</w:t>
      </w:r>
      <w:r w:rsidR="00AA50F2" w:rsidRPr="00465996">
        <w:rPr>
          <w:rFonts w:ascii="Arial" w:hAnsi="Arial" w:cs="Arial"/>
          <w:b/>
        </w:rPr>
        <w:t>estra:</w:t>
      </w:r>
      <w:r w:rsidR="00AA50F2" w:rsidRPr="00465996">
        <w:rPr>
          <w:rFonts w:ascii="Arial" w:hAnsi="Arial" w:cs="Arial"/>
        </w:rPr>
        <w:t xml:space="preserve"> </w:t>
      </w:r>
      <w:bookmarkEnd w:id="6"/>
      <w:bookmarkEnd w:id="7"/>
      <w:r w:rsidR="00370EA7" w:rsidRPr="00465996">
        <w:rPr>
          <w:rFonts w:ascii="Arial" w:hAnsi="Arial" w:cs="Arial"/>
        </w:rPr>
        <w:t>85.00</w:t>
      </w:r>
      <w:r w:rsidR="00AA50F2" w:rsidRPr="00465996">
        <w:rPr>
          <w:rFonts w:ascii="Arial" w:hAnsi="Arial" w:cs="Arial"/>
        </w:rPr>
        <w:t>%</w:t>
      </w:r>
    </w:p>
    <w:p w14:paraId="475E4291" w14:textId="77777777" w:rsidR="00290E7A" w:rsidRDefault="00290E7A" w:rsidP="00FC2B31">
      <w:pPr>
        <w:spacing w:line="360" w:lineRule="auto"/>
        <w:ind w:right="190"/>
        <w:jc w:val="both"/>
        <w:rPr>
          <w:rFonts w:ascii="Arial" w:hAnsi="Arial" w:cs="Arial"/>
        </w:rPr>
      </w:pPr>
    </w:p>
    <w:p w14:paraId="525283DB" w14:textId="28FE2D7E" w:rsidR="001B04E9" w:rsidRPr="001B04E9" w:rsidRDefault="00315A8A" w:rsidP="001B04E9">
      <w:pPr>
        <w:spacing w:line="360" w:lineRule="auto"/>
        <w:ind w:right="190"/>
        <w:jc w:val="both"/>
        <w:rPr>
          <w:rFonts w:ascii="Arial" w:hAnsi="Arial" w:cs="Arial"/>
        </w:rPr>
      </w:pPr>
      <w:r w:rsidRPr="00315A8A">
        <w:rPr>
          <w:rFonts w:ascii="Arial" w:hAnsi="Arial" w:cs="Arial"/>
        </w:rPr>
        <w:lastRenderedPageBreak/>
        <w:t>Durante el ejercicio auditado, el ente fiscalizado no recibió recursos federales, por lo cual el Universo y la Población Objetivo quedaron integradas únicamente por recursos estatales.</w:t>
      </w:r>
    </w:p>
    <w:p w14:paraId="4904DF73" w14:textId="3C218911" w:rsidR="00D758CB" w:rsidRDefault="00D758CB" w:rsidP="00FC2B31">
      <w:pPr>
        <w:spacing w:line="360" w:lineRule="auto"/>
        <w:ind w:right="190"/>
        <w:jc w:val="both"/>
        <w:rPr>
          <w:rFonts w:ascii="Arial" w:hAnsi="Arial" w:cs="Arial"/>
        </w:rPr>
      </w:pPr>
    </w:p>
    <w:p w14:paraId="33E21CE4" w14:textId="3D7D11C6" w:rsidR="00D0009E" w:rsidRDefault="00E34202" w:rsidP="0040326E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La población objetivo</w:t>
      </w:r>
      <w:r w:rsidR="00C06E38" w:rsidRPr="009879F6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 xml:space="preserve">se determinó sobre la base de los </w:t>
      </w:r>
      <w:r w:rsidR="00452557" w:rsidRPr="00452557">
        <w:rPr>
          <w:rFonts w:ascii="Arial" w:hAnsi="Arial" w:cs="Arial"/>
        </w:rPr>
        <w:t xml:space="preserve">ingresos y otros beneficios </w:t>
      </w:r>
      <w:r w:rsidR="00AA50F2" w:rsidRPr="009879F6">
        <w:rPr>
          <w:rFonts w:ascii="Arial" w:hAnsi="Arial" w:cs="Arial"/>
        </w:rPr>
        <w:t>que</w:t>
      </w:r>
      <w:r w:rsidRPr="009879F6">
        <w:rPr>
          <w:rFonts w:ascii="Arial" w:hAnsi="Arial" w:cs="Arial"/>
        </w:rPr>
        <w:t xml:space="preserve"> forman parte del </w:t>
      </w:r>
      <w:r w:rsidR="00290E7A" w:rsidRPr="00290E7A">
        <w:rPr>
          <w:rFonts w:ascii="Arial" w:hAnsi="Arial" w:cs="Arial"/>
        </w:rPr>
        <w:t>Estado de Actividades</w:t>
      </w:r>
      <w:r w:rsidR="00290E7A" w:rsidRPr="00290E7A">
        <w:rPr>
          <w:rFonts w:ascii="Arial" w:hAnsi="Arial" w:cs="Arial"/>
          <w:i/>
        </w:rPr>
        <w:t xml:space="preserve"> </w:t>
      </w:r>
      <w:r w:rsidR="00290E7A" w:rsidRPr="00290E7A">
        <w:rPr>
          <w:rFonts w:ascii="Arial" w:hAnsi="Arial" w:cs="Arial"/>
        </w:rPr>
        <w:t xml:space="preserve">por el período comprendido del 1º de enero al 31 de diciembre de </w:t>
      </w:r>
      <w:r w:rsidR="00290E7A" w:rsidRPr="00290E7A">
        <w:rPr>
          <w:rFonts w:ascii="Arial" w:hAnsi="Arial" w:cs="Arial"/>
          <w:bCs/>
        </w:rPr>
        <w:t>201</w:t>
      </w:r>
      <w:r w:rsidR="00290E7A">
        <w:rPr>
          <w:rFonts w:ascii="Arial" w:hAnsi="Arial" w:cs="Arial"/>
          <w:bCs/>
        </w:rPr>
        <w:t>9</w:t>
      </w:r>
      <w:r w:rsidR="0040326E">
        <w:rPr>
          <w:rFonts w:ascii="Arial" w:hAnsi="Arial" w:cs="Arial"/>
        </w:rPr>
        <w:t>.</w:t>
      </w:r>
      <w:r w:rsidR="00C06E38" w:rsidRPr="009879F6">
        <w:rPr>
          <w:rFonts w:ascii="Arial" w:hAnsi="Arial" w:cs="Arial"/>
        </w:rPr>
        <w:t xml:space="preserve"> </w:t>
      </w:r>
    </w:p>
    <w:p w14:paraId="021FB432" w14:textId="77777777" w:rsidR="0040326E" w:rsidRDefault="0040326E" w:rsidP="0040326E">
      <w:pPr>
        <w:spacing w:line="360" w:lineRule="auto"/>
        <w:ind w:right="190"/>
        <w:jc w:val="both"/>
        <w:rPr>
          <w:rFonts w:ascii="Arial" w:hAnsi="Arial" w:cs="Arial"/>
          <w:color w:val="000000"/>
          <w:sz w:val="18"/>
          <w:szCs w:val="18"/>
        </w:rPr>
      </w:pPr>
    </w:p>
    <w:p w14:paraId="51B15E1A" w14:textId="75921DF6" w:rsidR="00DD5EA2" w:rsidRDefault="00DD5EA2" w:rsidP="00DD5EA2">
      <w:pPr>
        <w:jc w:val="both"/>
        <w:rPr>
          <w:rFonts w:ascii="Arial" w:hAnsi="Arial" w:cs="Arial"/>
          <w:color w:val="000000"/>
          <w:sz w:val="18"/>
          <w:szCs w:val="18"/>
          <w:lang w:eastAsia="es-MX"/>
        </w:rPr>
      </w:pPr>
    </w:p>
    <w:p w14:paraId="225F6A6F" w14:textId="63D7009D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885DDD" w14:textId="1141BEDE" w:rsidR="002E1AEF" w:rsidRPr="009879F6" w:rsidRDefault="00035255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 xml:space="preserve">de los </w:t>
      </w:r>
      <w:r w:rsidR="00FB7475" w:rsidRPr="00FB7475">
        <w:rPr>
          <w:rFonts w:ascii="Arial" w:hAnsi="Arial" w:cs="Arial"/>
          <w:bCs/>
        </w:rPr>
        <w:t>ingresos y otros beneficios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 xml:space="preserve">Normas Profesionales de Auditoría del Sistema Nacional de Fiscalización,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3385C745" w14:textId="77777777" w:rsidR="002E1AEF" w:rsidRPr="009879F6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78286156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toda la información concerniente a</w:t>
      </w:r>
      <w:r w:rsidR="00F52F3C">
        <w:rPr>
          <w:rFonts w:ascii="Arial" w:hAnsi="Arial" w:cs="Arial"/>
          <w:bCs/>
        </w:rPr>
        <w:t xml:space="preserve"> </w:t>
      </w:r>
      <w:r w:rsidR="00FB7475">
        <w:rPr>
          <w:rFonts w:ascii="Arial" w:hAnsi="Arial" w:cs="Arial"/>
          <w:bCs/>
        </w:rPr>
        <w:t>l</w:t>
      </w:r>
      <w:r w:rsidR="00F52F3C">
        <w:rPr>
          <w:rFonts w:ascii="Arial" w:hAnsi="Arial" w:cs="Arial"/>
          <w:bCs/>
        </w:rPr>
        <w:t xml:space="preserve">a </w:t>
      </w:r>
      <w:r w:rsidR="00F52F3C" w:rsidRPr="00F52F3C">
        <w:rPr>
          <w:rFonts w:ascii="Arial" w:hAnsi="Arial" w:cs="Arial"/>
          <w:b/>
          <w:bCs/>
        </w:rPr>
        <w:t>Comisión de los Derechos Humanos del Estado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observancia </w:t>
      </w:r>
      <w:r w:rsidR="00852E00">
        <w:rPr>
          <w:rFonts w:ascii="Arial" w:hAnsi="Arial" w:cs="Arial"/>
          <w:bCs/>
        </w:rPr>
        <w:t>de</w:t>
      </w:r>
      <w:r w:rsidRPr="003E13AB">
        <w:rPr>
          <w:rFonts w:ascii="Arial" w:hAnsi="Arial" w:cs="Arial"/>
          <w:bCs/>
        </w:rPr>
        <w:t xml:space="preserve"> la </w:t>
      </w:r>
      <w:r w:rsidR="00FB7475" w:rsidRPr="00FB7475">
        <w:rPr>
          <w:rFonts w:ascii="Arial" w:hAnsi="Arial" w:cs="Arial"/>
          <w:bCs/>
        </w:rPr>
        <w:t xml:space="preserve">información histórica </w:t>
      </w:r>
      <w:r w:rsidR="00F52F12" w:rsidRPr="00FB7475">
        <w:rPr>
          <w:rFonts w:ascii="Arial" w:hAnsi="Arial" w:cs="Arial"/>
          <w:bCs/>
        </w:rPr>
        <w:t xml:space="preserve">que se encuentra en los antecedentes </w:t>
      </w:r>
      <w:r w:rsidR="00F52F12" w:rsidRPr="00FB7475">
        <w:rPr>
          <w:rFonts w:ascii="Arial" w:hAnsi="Arial" w:cs="Arial"/>
          <w:bCs/>
        </w:rPr>
        <w:lastRenderedPageBreak/>
        <w:t>de las auditorías practicadas</w:t>
      </w:r>
      <w:r w:rsidR="00F52F12">
        <w:rPr>
          <w:rFonts w:ascii="Arial" w:hAnsi="Arial" w:cs="Arial"/>
          <w:bCs/>
        </w:rPr>
        <w:t xml:space="preserve">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 w:rsidR="00552F20">
        <w:rPr>
          <w:rFonts w:ascii="Arial" w:hAnsi="Arial" w:cs="Arial"/>
          <w:bCs/>
        </w:rPr>
        <w:t>a que se reflej</w:t>
      </w:r>
      <w:r w:rsidR="00860EFD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12DBBA09" w14:textId="77777777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7CB1DB" w14:textId="0C105B94" w:rsidR="003A721E" w:rsidRDefault="003A721E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 </w:t>
      </w:r>
      <w:r w:rsidRPr="00465996">
        <w:rPr>
          <w:rFonts w:ascii="Arial" w:hAnsi="Arial" w:cs="Arial"/>
          <w:bCs/>
        </w:rPr>
        <w:t xml:space="preserve">determinándose mediante </w:t>
      </w:r>
      <w:r w:rsidR="00A048F2" w:rsidRPr="00465996">
        <w:rPr>
          <w:rFonts w:ascii="Arial" w:hAnsi="Arial" w:cs="Arial"/>
          <w:bCs/>
        </w:rPr>
        <w:t>la</w:t>
      </w:r>
      <w:r w:rsidR="00A048F2" w:rsidRPr="00DB0A4D">
        <w:rPr>
          <w:rFonts w:ascii="Arial" w:hAnsi="Arial" w:cs="Arial"/>
          <w:bCs/>
        </w:rPr>
        <w:t xml:space="preserve"> competencia técnica y profesional, </w:t>
      </w:r>
      <w:r>
        <w:rPr>
          <w:rFonts w:ascii="Arial" w:hAnsi="Arial" w:cs="Arial"/>
          <w:bCs/>
        </w:rPr>
        <w:t xml:space="preserve"> </w:t>
      </w:r>
      <w:r w:rsidR="00860EFD">
        <w:rPr>
          <w:rFonts w:ascii="Arial" w:hAnsi="Arial" w:cs="Arial"/>
          <w:bCs/>
        </w:rPr>
        <w:t>la</w:t>
      </w:r>
      <w:r w:rsidR="00391B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actuación fiscalizadora </w:t>
      </w:r>
      <w:r w:rsidR="00DE1BE4" w:rsidRPr="00DB0A4D">
        <w:rPr>
          <w:rFonts w:ascii="Arial" w:hAnsi="Arial" w:cs="Arial"/>
          <w:bCs/>
        </w:rPr>
        <w:t>basándose</w:t>
      </w:r>
      <w:r w:rsidR="00391B50">
        <w:rPr>
          <w:rFonts w:ascii="Arial" w:hAnsi="Arial" w:cs="Arial"/>
          <w:bCs/>
        </w:rPr>
        <w:t xml:space="preserve"> en</w:t>
      </w:r>
      <w:r>
        <w:rPr>
          <w:rFonts w:ascii="Arial" w:hAnsi="Arial" w:cs="Arial"/>
          <w:bCs/>
        </w:rPr>
        <w:t xml:space="preserve"> diversos elementos y factores que se integraron en los procedimientos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NPASNF.</w:t>
      </w:r>
    </w:p>
    <w:p w14:paraId="54BFD614" w14:textId="77777777" w:rsidR="00812970" w:rsidRPr="008D4630" w:rsidRDefault="00812970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E84ADF5" w14:textId="77777777"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8D4630" w:rsidRDefault="008D4630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0E436379" w14:textId="14C4D8A1" w:rsidR="00A26BAE" w:rsidRDefault="00234CE3" w:rsidP="00F52F3C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</w:rPr>
        <w:t xml:space="preserve">Se revisaron las </w:t>
      </w:r>
      <w:r w:rsidR="00FB7475" w:rsidRPr="00FB7475">
        <w:rPr>
          <w:rFonts w:ascii="Arial" w:hAnsi="Arial" w:cs="Arial"/>
          <w:bCs/>
        </w:rPr>
        <w:t>áreas de Dirección General y Dirección Administrativa de</w:t>
      </w:r>
      <w:r w:rsidR="00F52F3C">
        <w:rPr>
          <w:rFonts w:ascii="Arial" w:hAnsi="Arial" w:cs="Arial"/>
          <w:bCs/>
        </w:rPr>
        <w:t xml:space="preserve"> </w:t>
      </w:r>
      <w:r w:rsidR="00FB7475" w:rsidRPr="00FB7475">
        <w:rPr>
          <w:rFonts w:ascii="Arial" w:hAnsi="Arial" w:cs="Arial"/>
          <w:bCs/>
        </w:rPr>
        <w:t>l</w:t>
      </w:r>
      <w:r w:rsidR="00F52F3C">
        <w:rPr>
          <w:rFonts w:ascii="Arial" w:hAnsi="Arial" w:cs="Arial"/>
          <w:bCs/>
        </w:rPr>
        <w:t>a</w:t>
      </w:r>
      <w:r w:rsidR="00FB7475" w:rsidRPr="00FB7475">
        <w:rPr>
          <w:rFonts w:ascii="Arial" w:hAnsi="Arial" w:cs="Arial"/>
          <w:bCs/>
        </w:rPr>
        <w:t xml:space="preserve"> </w:t>
      </w:r>
      <w:r w:rsidR="00F52F3C" w:rsidRPr="00F52F3C">
        <w:rPr>
          <w:rFonts w:ascii="Arial" w:hAnsi="Arial" w:cs="Arial"/>
          <w:b/>
          <w:bCs/>
        </w:rPr>
        <w:t>Comisión de los Derechos Humanos del Estado de Quintana Roo</w:t>
      </w:r>
      <w:r w:rsidR="00FB7475" w:rsidRPr="00FB7475">
        <w:rPr>
          <w:rFonts w:ascii="Arial" w:hAnsi="Arial" w:cs="Arial"/>
          <w:bCs/>
        </w:rPr>
        <w:t>.</w:t>
      </w:r>
    </w:p>
    <w:p w14:paraId="5EB74645" w14:textId="77777777" w:rsidR="0040326E" w:rsidRDefault="0040326E" w:rsidP="00F52F3C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A4BBFFD" w14:textId="2ECA5686"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E66F94" w:rsidRDefault="00E66F94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4A8A2088" w14:textId="77777777" w:rsidR="00E66F94" w:rsidRPr="00C47B98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</w:t>
      </w:r>
      <w:r w:rsidRPr="00C47B98">
        <w:rPr>
          <w:rFonts w:ascii="Arial" w:hAnsi="Arial" w:cs="Arial"/>
          <w:bCs/>
        </w:rPr>
        <w:lastRenderedPageBreak/>
        <w:t>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17AD2C0" w14:textId="10760C31" w:rsidR="00E66F94" w:rsidRDefault="00E66F94" w:rsidP="004D35F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r w:rsidR="00E51080" w:rsidRPr="000E7791">
        <w:rPr>
          <w:rFonts w:ascii="Arial" w:hAnsi="Arial" w:cs="Arial"/>
          <w:bCs/>
        </w:rPr>
        <w:t>recálculo</w:t>
      </w:r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1BBE75BD" w14:textId="77777777" w:rsidR="004D0A94" w:rsidRPr="00C47B98" w:rsidRDefault="004D0A94" w:rsidP="004D35F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21998B7" w14:textId="4D9E8968" w:rsidR="00B05296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560A3A64" w14:textId="77777777" w:rsidR="00F52F3C" w:rsidRDefault="00F52F3C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17B4E91" w14:textId="19A014E2" w:rsidR="003A65D0" w:rsidRDefault="009657E4" w:rsidP="009657E4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657E4">
        <w:rPr>
          <w:rFonts w:ascii="Arial" w:hAnsi="Arial" w:cs="Arial"/>
          <w:bCs/>
        </w:rPr>
        <w:t>1. Verificar que los controles internos implementados permitieron la adecuada gestión administrativa para el desarrollo eficiente de las operaciones, así como la obtención de información confiable y oportuna.</w:t>
      </w:r>
    </w:p>
    <w:p w14:paraId="2D4DE2C4" w14:textId="77777777" w:rsidR="00537949" w:rsidRDefault="00537949" w:rsidP="009657E4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A9FB6E" w14:textId="0ACC1136" w:rsidR="009657E4" w:rsidRPr="009657E4" w:rsidRDefault="004D0A94" w:rsidP="009657E4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Verificar</w:t>
      </w:r>
      <w:r w:rsidR="009657E4" w:rsidRPr="009657E4">
        <w:rPr>
          <w:rFonts w:ascii="Arial" w:hAnsi="Arial" w:cs="Arial"/>
          <w:bCs/>
        </w:rPr>
        <w:t xml:space="preserve"> </w:t>
      </w:r>
      <w:r w:rsidR="002D1C89" w:rsidRPr="004F230F">
        <w:rPr>
          <w:rFonts w:ascii="Arial" w:hAnsi="Arial" w:cs="Arial"/>
          <w:bCs/>
        </w:rPr>
        <w:t>la</w:t>
      </w:r>
      <w:r w:rsidR="002D1C89">
        <w:rPr>
          <w:rFonts w:ascii="Arial" w:hAnsi="Arial" w:cs="Arial"/>
          <w:bCs/>
        </w:rPr>
        <w:t xml:space="preserve"> </w:t>
      </w:r>
      <w:r w:rsidR="009657E4" w:rsidRPr="009657E4">
        <w:rPr>
          <w:rFonts w:ascii="Arial" w:hAnsi="Arial" w:cs="Arial"/>
          <w:bCs/>
        </w:rPr>
        <w:t xml:space="preserve">correcta revelación de estados financieros e informes contables, presupuestarios y programáticos de conformidad con la Ley General de Contabilidad Gubernamental y </w:t>
      </w:r>
      <w:r w:rsidR="009657E4" w:rsidRPr="00F52F3C">
        <w:rPr>
          <w:rFonts w:ascii="Arial" w:hAnsi="Arial" w:cs="Arial"/>
          <w:bCs/>
        </w:rPr>
        <w:t>demás normativa aplicable.</w:t>
      </w:r>
    </w:p>
    <w:p w14:paraId="4A1F7823" w14:textId="77777777" w:rsidR="009657E4" w:rsidRPr="009657E4" w:rsidRDefault="009657E4" w:rsidP="009657E4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450B400" w14:textId="77777777" w:rsidR="009657E4" w:rsidRPr="009657E4" w:rsidRDefault="009657E4" w:rsidP="009657E4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657E4">
        <w:rPr>
          <w:rFonts w:ascii="Arial" w:hAnsi="Arial" w:cs="Arial"/>
          <w:bCs/>
        </w:rPr>
        <w:t>3. Verificar la apertura de las cuentas bancarias y su utilización.</w:t>
      </w:r>
    </w:p>
    <w:p w14:paraId="17164350" w14:textId="77777777" w:rsidR="009657E4" w:rsidRPr="009657E4" w:rsidRDefault="009657E4" w:rsidP="009657E4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578A7CC" w14:textId="17342E16" w:rsidR="002D3F68" w:rsidRPr="009657E4" w:rsidRDefault="009657E4" w:rsidP="009657E4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657E4">
        <w:rPr>
          <w:rFonts w:ascii="Arial" w:hAnsi="Arial" w:cs="Arial"/>
          <w:bCs/>
        </w:rPr>
        <w:t>4.  Verificar que se comprobaron y justificaro</w:t>
      </w:r>
      <w:r w:rsidRPr="004F230F">
        <w:rPr>
          <w:rFonts w:ascii="Arial" w:hAnsi="Arial" w:cs="Arial"/>
          <w:bCs/>
        </w:rPr>
        <w:t xml:space="preserve">n los ingresos </w:t>
      </w:r>
      <w:r w:rsidR="002D1C89" w:rsidRPr="004F230F">
        <w:rPr>
          <w:rFonts w:ascii="Arial" w:hAnsi="Arial" w:cs="Arial"/>
          <w:bCs/>
        </w:rPr>
        <w:t>obtenidos por los conceptos considerados en el presupuesto de ingresos</w:t>
      </w:r>
      <w:r w:rsidR="00B05296">
        <w:rPr>
          <w:rFonts w:ascii="Arial" w:hAnsi="Arial" w:cs="Arial"/>
          <w:bCs/>
        </w:rPr>
        <w:t xml:space="preserve"> de</w:t>
      </w:r>
      <w:r w:rsidR="00F52F3C">
        <w:rPr>
          <w:rFonts w:ascii="Arial" w:hAnsi="Arial" w:cs="Arial"/>
          <w:bCs/>
        </w:rPr>
        <w:t xml:space="preserve"> </w:t>
      </w:r>
      <w:r w:rsidR="00B05296">
        <w:rPr>
          <w:rFonts w:ascii="Arial" w:hAnsi="Arial" w:cs="Arial"/>
          <w:bCs/>
        </w:rPr>
        <w:t>l</w:t>
      </w:r>
      <w:r w:rsidR="00F52F3C">
        <w:rPr>
          <w:rFonts w:ascii="Arial" w:hAnsi="Arial" w:cs="Arial"/>
          <w:bCs/>
        </w:rPr>
        <w:t>a</w:t>
      </w:r>
      <w:r w:rsidR="00B05296">
        <w:rPr>
          <w:rFonts w:ascii="Arial" w:hAnsi="Arial" w:cs="Arial"/>
          <w:bCs/>
        </w:rPr>
        <w:t xml:space="preserve"> </w:t>
      </w:r>
      <w:r w:rsidR="00F52F3C" w:rsidRPr="005A2646">
        <w:rPr>
          <w:rFonts w:ascii="Arial" w:hAnsi="Arial" w:cs="Arial"/>
          <w:b/>
          <w:bCs/>
        </w:rPr>
        <w:t>Comisión de los Derechos Humanos del Estado de Quintana Roo</w:t>
      </w:r>
      <w:r w:rsidR="00B05296" w:rsidRPr="005F0BD9">
        <w:rPr>
          <w:rFonts w:ascii="Arial" w:hAnsi="Arial" w:cs="Arial"/>
          <w:bCs/>
        </w:rPr>
        <w:t xml:space="preserve"> </w:t>
      </w:r>
      <w:r w:rsidR="00B05296" w:rsidRPr="00B05296">
        <w:rPr>
          <w:rFonts w:ascii="Arial" w:hAnsi="Arial" w:cs="Arial"/>
          <w:bCs/>
        </w:rPr>
        <w:t xml:space="preserve">para el ejercicio </w:t>
      </w:r>
      <w:r w:rsidR="00130B9C">
        <w:rPr>
          <w:rFonts w:ascii="Arial" w:hAnsi="Arial" w:cs="Arial"/>
          <w:bCs/>
        </w:rPr>
        <w:t xml:space="preserve">fiscal </w:t>
      </w:r>
      <w:r w:rsidR="00B05296" w:rsidRPr="00B05296">
        <w:rPr>
          <w:rFonts w:ascii="Arial" w:hAnsi="Arial" w:cs="Arial"/>
          <w:bCs/>
        </w:rPr>
        <w:t>2019</w:t>
      </w:r>
      <w:r w:rsidR="002D1C89" w:rsidRPr="004F230F">
        <w:rPr>
          <w:rFonts w:ascii="Arial" w:hAnsi="Arial" w:cs="Arial"/>
          <w:bCs/>
        </w:rPr>
        <w:t>.</w:t>
      </w:r>
    </w:p>
    <w:p w14:paraId="5C12C3A5" w14:textId="77777777" w:rsidR="007F125B" w:rsidRDefault="007F125B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29AD3FF" w14:textId="5DE95946" w:rsidR="008610C0" w:rsidRPr="00C47B98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38C3C9C2" w14:textId="77777777" w:rsidR="00313CE5" w:rsidRDefault="00313CE5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A1FF583" w14:textId="004621D8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>G</w:t>
      </w:r>
      <w:r w:rsidR="00855650" w:rsidRPr="002E2A36">
        <w:rPr>
          <w:rFonts w:ascii="Arial" w:hAnsi="Arial" w:cs="Arial"/>
          <w:b/>
        </w:rPr>
        <w:t xml:space="preserve">. Servidores </w:t>
      </w:r>
      <w:r w:rsidR="00FA4D20" w:rsidRPr="002E2A36">
        <w:rPr>
          <w:rFonts w:ascii="Arial" w:hAnsi="Arial" w:cs="Arial"/>
          <w:b/>
        </w:rPr>
        <w:t>P</w:t>
      </w:r>
      <w:r w:rsidR="00E43850" w:rsidRPr="002E2A36">
        <w:rPr>
          <w:rFonts w:ascii="Arial" w:hAnsi="Arial" w:cs="Arial"/>
          <w:b/>
        </w:rPr>
        <w:t>úblicos</w:t>
      </w:r>
      <w:r w:rsidR="000B3248">
        <w:rPr>
          <w:rFonts w:ascii="Arial" w:hAnsi="Arial" w:cs="Arial"/>
          <w:b/>
        </w:rPr>
        <w:t xml:space="preserve"> que intervinieron</w:t>
      </w:r>
      <w:r w:rsidR="008350BB">
        <w:rPr>
          <w:rFonts w:ascii="Arial" w:hAnsi="Arial" w:cs="Arial"/>
          <w:b/>
        </w:rPr>
        <w:t xml:space="preserve"> en </w:t>
      </w:r>
      <w:r w:rsidR="00E43850" w:rsidRPr="002E2A36">
        <w:rPr>
          <w:rFonts w:ascii="Arial" w:hAnsi="Arial" w:cs="Arial"/>
          <w:b/>
        </w:rPr>
        <w:t xml:space="preserve">la </w:t>
      </w:r>
      <w:r w:rsidR="00FA4D20" w:rsidRPr="002E2A36">
        <w:rPr>
          <w:rFonts w:ascii="Arial" w:hAnsi="Arial" w:cs="Arial"/>
          <w:b/>
        </w:rPr>
        <w:t>A</w:t>
      </w:r>
      <w:r w:rsidR="00E43850" w:rsidRPr="002E2A36">
        <w:rPr>
          <w:rFonts w:ascii="Arial" w:hAnsi="Arial" w:cs="Arial"/>
          <w:b/>
        </w:rPr>
        <w:t>uditoría</w:t>
      </w:r>
    </w:p>
    <w:p w14:paraId="679F8E29" w14:textId="77777777"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8E5DE89" w14:textId="39CA95FE" w:rsidR="00B05296" w:rsidRDefault="00855650" w:rsidP="00B05296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Fiscalización, </w:t>
      </w:r>
      <w:r w:rsidR="00B05296" w:rsidRPr="007D2AE5">
        <w:rPr>
          <w:rFonts w:ascii="Arial" w:hAnsi="Arial" w:cs="Arial"/>
          <w:bCs/>
        </w:rPr>
        <w:t>se encuentra referido en la orden emitida con oficio número</w:t>
      </w:r>
      <w:r w:rsidR="00B05296">
        <w:rPr>
          <w:rFonts w:ascii="Arial" w:hAnsi="Arial" w:cs="Arial"/>
          <w:bCs/>
        </w:rPr>
        <w:t xml:space="preserve"> </w:t>
      </w:r>
      <w:r w:rsidR="00B05296" w:rsidRPr="00C919D5">
        <w:rPr>
          <w:rFonts w:ascii="Arial" w:hAnsi="Arial" w:cs="Arial"/>
          <w:bCs/>
        </w:rPr>
        <w:t>ASEQROO/ASE/AEMF/</w:t>
      </w:r>
      <w:r w:rsidR="00F52F3C">
        <w:rPr>
          <w:rFonts w:ascii="Arial" w:hAnsi="Arial" w:cs="Arial"/>
          <w:bCs/>
        </w:rPr>
        <w:t>0820</w:t>
      </w:r>
      <w:r w:rsidR="00B05296" w:rsidRPr="001652E4">
        <w:rPr>
          <w:rFonts w:ascii="Arial" w:hAnsi="Arial" w:cs="Arial"/>
          <w:bCs/>
        </w:rPr>
        <w:t>/</w:t>
      </w:r>
      <w:r w:rsidR="00104433" w:rsidRPr="001652E4">
        <w:rPr>
          <w:rFonts w:ascii="Arial" w:hAnsi="Arial" w:cs="Arial"/>
          <w:bCs/>
        </w:rPr>
        <w:t>10</w:t>
      </w:r>
      <w:r w:rsidR="00B05296" w:rsidRPr="001652E4">
        <w:rPr>
          <w:rFonts w:ascii="Arial" w:hAnsi="Arial" w:cs="Arial"/>
          <w:bCs/>
        </w:rPr>
        <w:t>/2020</w:t>
      </w:r>
      <w:r w:rsidR="00B05296" w:rsidRPr="00104433">
        <w:rPr>
          <w:rFonts w:ascii="Arial" w:hAnsi="Arial" w:cs="Arial"/>
          <w:bCs/>
        </w:rPr>
        <w:t>,</w:t>
      </w:r>
      <w:r w:rsidR="00B05296" w:rsidRPr="007D2AE5">
        <w:rPr>
          <w:rFonts w:ascii="Arial" w:hAnsi="Arial" w:cs="Arial"/>
          <w:bCs/>
        </w:rPr>
        <w:t xml:space="preserve"> siendo los servidores públicos a cargo de coordinar y supervisar la auditoría, los siguientes:</w:t>
      </w:r>
    </w:p>
    <w:p w14:paraId="27C8C58A" w14:textId="09C6C0FA" w:rsidR="00855650" w:rsidRDefault="00855650" w:rsidP="00B05296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55650" w:rsidRPr="00845B1A" w14:paraId="34A271CE" w14:textId="77777777" w:rsidTr="002367A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9657E4" w:rsidRPr="00845B1A" w14:paraId="134EFBDA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6F4CBBE" w14:textId="5553D252" w:rsidR="009657E4" w:rsidRPr="00845B1A" w:rsidRDefault="009657E4" w:rsidP="009657E4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M.A. San Juanita Basurto Oláguez</w:t>
            </w:r>
          </w:p>
        </w:tc>
        <w:tc>
          <w:tcPr>
            <w:tcW w:w="2977" w:type="dxa"/>
            <w:shd w:val="clear" w:color="auto" w:fill="auto"/>
          </w:tcPr>
          <w:p w14:paraId="0839250C" w14:textId="5DB9806B" w:rsidR="009657E4" w:rsidRPr="00845B1A" w:rsidRDefault="009657E4" w:rsidP="009657E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  <w:r>
              <w:rPr>
                <w:rFonts w:ascii="Arial" w:hAnsi="Arial" w:cs="Arial"/>
                <w:bCs/>
              </w:rPr>
              <w:t>a</w:t>
            </w:r>
          </w:p>
        </w:tc>
      </w:tr>
      <w:tr w:rsidR="009657E4" w:rsidRPr="00845B1A" w14:paraId="50132D96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820A067" w14:textId="0BB872CD" w:rsidR="009657E4" w:rsidRPr="00845B1A" w:rsidRDefault="009657E4" w:rsidP="009657E4">
            <w:pPr>
              <w:spacing w:line="360" w:lineRule="auto"/>
              <w:rPr>
                <w:rFonts w:ascii="Arial" w:hAnsi="Arial" w:cs="Arial"/>
                <w:bCs/>
              </w:rPr>
            </w:pPr>
            <w:proofErr w:type="spellStart"/>
            <w:r w:rsidRPr="000B0B5A">
              <w:rPr>
                <w:rFonts w:ascii="Arial" w:hAnsi="Arial" w:cs="Arial"/>
                <w:bCs/>
              </w:rPr>
              <w:t>Tec</w:t>
            </w:r>
            <w:proofErr w:type="spellEnd"/>
            <w:r w:rsidRPr="000B0B5A">
              <w:rPr>
                <w:rFonts w:ascii="Arial" w:hAnsi="Arial" w:cs="Arial"/>
                <w:bCs/>
              </w:rPr>
              <w:t xml:space="preserve">. Lilia Ivone Ramírez González </w:t>
            </w:r>
          </w:p>
        </w:tc>
        <w:tc>
          <w:tcPr>
            <w:tcW w:w="2977" w:type="dxa"/>
            <w:shd w:val="clear" w:color="auto" w:fill="auto"/>
          </w:tcPr>
          <w:p w14:paraId="76B670D2" w14:textId="191BE327" w:rsidR="009657E4" w:rsidRPr="00845B1A" w:rsidRDefault="009657E4" w:rsidP="009657E4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  <w:r>
              <w:rPr>
                <w:rFonts w:ascii="Arial" w:hAnsi="Arial" w:cs="Arial"/>
                <w:bCs/>
              </w:rPr>
              <w:t>a</w:t>
            </w:r>
          </w:p>
        </w:tc>
      </w:tr>
    </w:tbl>
    <w:p w14:paraId="507D5E3D" w14:textId="3AB39DF9"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lastRenderedPageBreak/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E01D0F" w:rsidRDefault="005E4A7A" w:rsidP="00711F68">
      <w:pPr>
        <w:spacing w:line="360" w:lineRule="auto"/>
        <w:ind w:right="48"/>
        <w:jc w:val="both"/>
        <w:rPr>
          <w:rFonts w:ascii="Arial" w:hAnsi="Arial" w:cs="Arial"/>
          <w:sz w:val="22"/>
        </w:rPr>
      </w:pPr>
    </w:p>
    <w:p w14:paraId="35FC8FA5" w14:textId="75D11AF7" w:rsidR="000F3999" w:rsidRPr="00845B1A" w:rsidRDefault="000F3999" w:rsidP="00FC2B3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</w:t>
      </w:r>
      <w:r w:rsidR="00B05B53">
        <w:rPr>
          <w:rFonts w:ascii="Arial" w:hAnsi="Arial" w:cs="Arial"/>
        </w:rPr>
        <w:t xml:space="preserve">de Contabilidad Gubernamental, </w:t>
      </w:r>
      <w:r w:rsidR="007F125B" w:rsidRPr="004F230F">
        <w:rPr>
          <w:rFonts w:ascii="Arial" w:hAnsi="Arial" w:cs="Arial"/>
          <w:bCs/>
        </w:rPr>
        <w:t>presupuesto</w:t>
      </w:r>
      <w:r w:rsidR="00B05B53">
        <w:rPr>
          <w:rFonts w:ascii="Arial" w:hAnsi="Arial" w:cs="Arial"/>
        </w:rPr>
        <w:t xml:space="preserve"> de Ingresos</w:t>
      </w:r>
      <w:r w:rsidRPr="00845B1A">
        <w:rPr>
          <w:rFonts w:ascii="Arial" w:hAnsi="Arial" w:cs="Arial"/>
        </w:rPr>
        <w:t xml:space="preserve"> </w:t>
      </w:r>
      <w:r w:rsidR="00AF5EFD">
        <w:rPr>
          <w:rFonts w:ascii="Arial" w:hAnsi="Arial" w:cs="Arial"/>
          <w:bCs/>
        </w:rPr>
        <w:t>de</w:t>
      </w:r>
      <w:r w:rsidR="00F52F3C">
        <w:rPr>
          <w:rFonts w:ascii="Arial" w:hAnsi="Arial" w:cs="Arial"/>
          <w:bCs/>
        </w:rPr>
        <w:t xml:space="preserve"> </w:t>
      </w:r>
      <w:r w:rsidR="00AF5EFD">
        <w:rPr>
          <w:rFonts w:ascii="Arial" w:hAnsi="Arial" w:cs="Arial"/>
          <w:bCs/>
        </w:rPr>
        <w:t>l</w:t>
      </w:r>
      <w:r w:rsidR="00F52F3C">
        <w:rPr>
          <w:rFonts w:ascii="Arial" w:hAnsi="Arial" w:cs="Arial"/>
          <w:bCs/>
        </w:rPr>
        <w:t>a</w:t>
      </w:r>
      <w:r w:rsidR="00AF5EFD">
        <w:rPr>
          <w:rFonts w:ascii="Arial" w:hAnsi="Arial" w:cs="Arial"/>
          <w:bCs/>
        </w:rPr>
        <w:t xml:space="preserve"> </w:t>
      </w:r>
      <w:r w:rsidR="00F52F3C" w:rsidRPr="00F52F3C">
        <w:rPr>
          <w:rFonts w:ascii="Arial" w:hAnsi="Arial" w:cs="Arial"/>
          <w:b/>
          <w:bCs/>
        </w:rPr>
        <w:t>Comisión de los Derechos Humanos del Estado de Quintana Roo</w:t>
      </w:r>
      <w:r w:rsidR="00F52F3C">
        <w:rPr>
          <w:rFonts w:ascii="Arial" w:hAnsi="Arial" w:cs="Arial"/>
          <w:b/>
          <w:bCs/>
        </w:rPr>
        <w:t xml:space="preserve"> </w:t>
      </w:r>
      <w:r w:rsidR="00AF5EFD" w:rsidRPr="00B05296">
        <w:rPr>
          <w:rFonts w:ascii="Arial" w:hAnsi="Arial" w:cs="Arial"/>
          <w:bCs/>
        </w:rPr>
        <w:t xml:space="preserve">para el ejercicio </w:t>
      </w:r>
      <w:r w:rsidR="00955594">
        <w:rPr>
          <w:rFonts w:ascii="Arial" w:hAnsi="Arial" w:cs="Arial"/>
          <w:bCs/>
        </w:rPr>
        <w:t xml:space="preserve">fiscal </w:t>
      </w:r>
      <w:r w:rsidR="00AF5EFD" w:rsidRPr="00B05296">
        <w:rPr>
          <w:rFonts w:ascii="Arial" w:hAnsi="Arial" w:cs="Arial"/>
          <w:bCs/>
        </w:rPr>
        <w:t>2019</w:t>
      </w:r>
      <w:r w:rsidR="00AF5EFD">
        <w:rPr>
          <w:rFonts w:ascii="Arial" w:hAnsi="Arial" w:cs="Arial"/>
          <w:bCs/>
        </w:rPr>
        <w:t xml:space="preserve"> </w:t>
      </w:r>
      <w:r w:rsidRPr="00845B1A">
        <w:rPr>
          <w:rFonts w:ascii="Arial" w:hAnsi="Arial" w:cs="Arial"/>
        </w:rPr>
        <w:t>y</w:t>
      </w:r>
      <w:r w:rsidR="00107A27" w:rsidRPr="00845B1A">
        <w:rPr>
          <w:rFonts w:ascii="Arial" w:hAnsi="Arial" w:cs="Arial"/>
        </w:rPr>
        <w:t xml:space="preserve"> 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1F01E5D8" w14:textId="77777777" w:rsidR="000F3999" w:rsidRPr="00845B1A" w:rsidRDefault="000F3999" w:rsidP="00335AD2">
      <w:pPr>
        <w:spacing w:line="360" w:lineRule="auto"/>
        <w:ind w:right="48"/>
        <w:jc w:val="both"/>
        <w:rPr>
          <w:rFonts w:ascii="Arial" w:hAnsi="Arial" w:cs="Arial"/>
        </w:rPr>
      </w:pPr>
    </w:p>
    <w:p w14:paraId="0DCC42EC" w14:textId="63C7B153"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7EEAA5C0" w14:textId="77777777" w:rsidR="006F2571" w:rsidRPr="00E01D0F" w:rsidRDefault="006F2571" w:rsidP="00B93F1F">
      <w:pPr>
        <w:spacing w:line="360" w:lineRule="auto"/>
        <w:ind w:right="190"/>
        <w:jc w:val="both"/>
        <w:rPr>
          <w:rFonts w:ascii="Arial" w:hAnsi="Arial" w:cs="Arial"/>
          <w:sz w:val="20"/>
        </w:rPr>
      </w:pPr>
    </w:p>
    <w:p w14:paraId="48D40ABF" w14:textId="0E58EDD7" w:rsidR="00B05B53" w:rsidRDefault="00B05B53" w:rsidP="00B05B53">
      <w:pPr>
        <w:spacing w:line="360" w:lineRule="auto"/>
        <w:jc w:val="both"/>
        <w:rPr>
          <w:rFonts w:ascii="Arial" w:hAnsi="Arial" w:cs="Arial"/>
        </w:rPr>
      </w:pPr>
      <w:r w:rsidRPr="00B05B53">
        <w:rPr>
          <w:rFonts w:ascii="Arial" w:hAnsi="Arial" w:cs="Arial"/>
        </w:rPr>
        <w:t>Se constató el cumplimiento de la Ley General de</w:t>
      </w:r>
      <w:r w:rsidR="00EF6FCE">
        <w:rPr>
          <w:rFonts w:ascii="Arial" w:hAnsi="Arial" w:cs="Arial"/>
        </w:rPr>
        <w:t xml:space="preserve"> Contabilidad Gubernamental y </w:t>
      </w:r>
      <w:r w:rsidR="00800E5A">
        <w:rPr>
          <w:rFonts w:ascii="Arial" w:hAnsi="Arial" w:cs="Arial"/>
        </w:rPr>
        <w:t xml:space="preserve">el </w:t>
      </w:r>
      <w:r w:rsidR="00800E5A" w:rsidRPr="004F230F">
        <w:rPr>
          <w:rFonts w:ascii="Arial" w:hAnsi="Arial" w:cs="Arial"/>
          <w:bCs/>
        </w:rPr>
        <w:t>presupuesto</w:t>
      </w:r>
      <w:r w:rsidR="00800E5A" w:rsidRPr="00B05B53">
        <w:rPr>
          <w:rFonts w:ascii="Arial" w:hAnsi="Arial" w:cs="Arial"/>
        </w:rPr>
        <w:t xml:space="preserve"> </w:t>
      </w:r>
      <w:r w:rsidRPr="00B05B53">
        <w:rPr>
          <w:rFonts w:ascii="Arial" w:hAnsi="Arial" w:cs="Arial"/>
        </w:rPr>
        <w:t>de Ingresos</w:t>
      </w:r>
      <w:r w:rsidR="00A0310E">
        <w:rPr>
          <w:rFonts w:ascii="Arial" w:hAnsi="Arial" w:cs="Arial"/>
        </w:rPr>
        <w:t xml:space="preserve"> </w:t>
      </w:r>
      <w:r w:rsidR="00A0310E">
        <w:rPr>
          <w:rFonts w:ascii="Arial" w:hAnsi="Arial" w:cs="Arial"/>
          <w:bCs/>
        </w:rPr>
        <w:t>de</w:t>
      </w:r>
      <w:r w:rsidR="002D4FEF">
        <w:rPr>
          <w:rFonts w:ascii="Arial" w:hAnsi="Arial" w:cs="Arial"/>
          <w:bCs/>
        </w:rPr>
        <w:t xml:space="preserve"> </w:t>
      </w:r>
      <w:r w:rsidR="00A0310E">
        <w:rPr>
          <w:rFonts w:ascii="Arial" w:hAnsi="Arial" w:cs="Arial"/>
          <w:bCs/>
        </w:rPr>
        <w:t>l</w:t>
      </w:r>
      <w:r w:rsidR="002D4FEF">
        <w:rPr>
          <w:rFonts w:ascii="Arial" w:hAnsi="Arial" w:cs="Arial"/>
          <w:bCs/>
        </w:rPr>
        <w:t>a</w:t>
      </w:r>
      <w:r w:rsidR="00A0310E">
        <w:rPr>
          <w:rFonts w:ascii="Arial" w:hAnsi="Arial" w:cs="Arial"/>
          <w:bCs/>
        </w:rPr>
        <w:t xml:space="preserve"> </w:t>
      </w:r>
      <w:r w:rsidR="00F52F3C" w:rsidRPr="00F52F3C">
        <w:rPr>
          <w:rFonts w:ascii="Arial" w:hAnsi="Arial" w:cs="Arial"/>
          <w:b/>
          <w:bCs/>
        </w:rPr>
        <w:t>Comisión de los Derechos Humanos del Estado de Quintana Roo</w:t>
      </w:r>
      <w:r w:rsidR="00F52F3C">
        <w:rPr>
          <w:rFonts w:ascii="Arial" w:hAnsi="Arial" w:cs="Arial"/>
          <w:b/>
          <w:bCs/>
        </w:rPr>
        <w:t xml:space="preserve"> </w:t>
      </w:r>
      <w:r w:rsidR="00A0310E" w:rsidRPr="00B05296">
        <w:rPr>
          <w:rFonts w:ascii="Arial" w:hAnsi="Arial" w:cs="Arial"/>
          <w:bCs/>
        </w:rPr>
        <w:t xml:space="preserve">para el ejercicio </w:t>
      </w:r>
      <w:r w:rsidR="00955594">
        <w:rPr>
          <w:rFonts w:ascii="Arial" w:hAnsi="Arial" w:cs="Arial"/>
          <w:bCs/>
        </w:rPr>
        <w:t xml:space="preserve">fiscal </w:t>
      </w:r>
      <w:r w:rsidR="00A0310E" w:rsidRPr="00B05296">
        <w:rPr>
          <w:rFonts w:ascii="Arial" w:hAnsi="Arial" w:cs="Arial"/>
          <w:bCs/>
        </w:rPr>
        <w:t>2019</w:t>
      </w:r>
      <w:r w:rsidRPr="00B05B53">
        <w:rPr>
          <w:rFonts w:ascii="Arial" w:hAnsi="Arial" w:cs="Arial"/>
        </w:rPr>
        <w:t>, así como de lo emitido por el Consejo Nacional de Armonización Contable (CONAC), y demás disposiciones legales y normativas aplicables.</w:t>
      </w:r>
    </w:p>
    <w:p w14:paraId="4087FF7B" w14:textId="77777777" w:rsidR="004E7DE3" w:rsidRPr="00B05B53" w:rsidRDefault="004E7DE3" w:rsidP="00B05B53">
      <w:pPr>
        <w:spacing w:line="360" w:lineRule="auto"/>
        <w:jc w:val="both"/>
        <w:rPr>
          <w:rFonts w:ascii="Arial" w:hAnsi="Arial" w:cs="Arial"/>
        </w:rPr>
      </w:pPr>
    </w:p>
    <w:p w14:paraId="18F863CE" w14:textId="3CF5E44C" w:rsidR="00324F9C" w:rsidRPr="004D35FF" w:rsidRDefault="00B05B53" w:rsidP="004D35FF">
      <w:pPr>
        <w:spacing w:line="360" w:lineRule="auto"/>
        <w:jc w:val="both"/>
        <w:rPr>
          <w:rFonts w:ascii="Arial" w:hAnsi="Arial" w:cs="Arial"/>
        </w:rPr>
      </w:pPr>
      <w:r w:rsidRPr="00B05B53">
        <w:rPr>
          <w:rFonts w:ascii="Arial" w:hAnsi="Arial" w:cs="Arial"/>
        </w:rPr>
        <w:t xml:space="preserve"> </w:t>
      </w:r>
      <w:r w:rsidR="00B93E82"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5C272941" w14:textId="77777777" w:rsidR="008C774A" w:rsidRPr="008C774A" w:rsidRDefault="008C774A" w:rsidP="00B05B53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05F93775" w14:textId="029E22D4" w:rsidR="00324F9C" w:rsidRDefault="00324F9C" w:rsidP="00B05B53">
      <w:pPr>
        <w:spacing w:line="360" w:lineRule="auto"/>
        <w:ind w:right="190"/>
        <w:jc w:val="both"/>
        <w:rPr>
          <w:rFonts w:ascii="Arial" w:hAnsi="Arial" w:cs="Arial"/>
        </w:rPr>
      </w:pPr>
      <w:r w:rsidRPr="00324F9C">
        <w:rPr>
          <w:rFonts w:ascii="Arial" w:hAnsi="Arial" w:cs="Arial"/>
        </w:rPr>
        <w:t xml:space="preserve">De conformidad con los artículos 17 fracciones I y II, 38, 41 en su segundo párrafo, y 61 párrafo primero de la Ley de Fiscalización y Rendición de Cuentas del Estado de Quintana Roo, 4, 8 y 9 fracciones X, XI, XVIII y XXVI, del Reglamento Interior de la Auditoría Superior del Estado de Quintana Roo, durante este proceso de fiscalización se presentó </w:t>
      </w:r>
      <w:r w:rsidRPr="00324F9C">
        <w:rPr>
          <w:rFonts w:ascii="Arial" w:hAnsi="Arial" w:cs="Arial"/>
          <w:b/>
        </w:rPr>
        <w:t>1</w:t>
      </w:r>
      <w:r w:rsidRPr="00324F9C">
        <w:rPr>
          <w:rFonts w:ascii="Arial" w:hAnsi="Arial" w:cs="Arial"/>
        </w:rPr>
        <w:t xml:space="preserve"> resultado f</w:t>
      </w:r>
      <w:r w:rsidR="001D369A">
        <w:rPr>
          <w:rFonts w:ascii="Arial" w:hAnsi="Arial" w:cs="Arial"/>
        </w:rPr>
        <w:t>inal de auditoría y se determinaron</w:t>
      </w:r>
      <w:r w:rsidRPr="00324F9C">
        <w:rPr>
          <w:rFonts w:ascii="Arial" w:hAnsi="Arial" w:cs="Arial"/>
        </w:rPr>
        <w:t xml:space="preserve"> </w:t>
      </w:r>
      <w:r w:rsidR="001D369A" w:rsidRPr="002564C2">
        <w:rPr>
          <w:rFonts w:ascii="Arial" w:hAnsi="Arial" w:cs="Arial"/>
          <w:b/>
        </w:rPr>
        <w:t>2</w:t>
      </w:r>
      <w:r w:rsidRPr="002564C2">
        <w:rPr>
          <w:rFonts w:ascii="Arial" w:hAnsi="Arial" w:cs="Arial"/>
          <w:b/>
        </w:rPr>
        <w:t xml:space="preserve"> </w:t>
      </w:r>
      <w:r w:rsidR="00B6322D" w:rsidRPr="002564C2">
        <w:rPr>
          <w:rFonts w:ascii="Arial" w:hAnsi="Arial" w:cs="Arial"/>
        </w:rPr>
        <w:t>recomendaciones</w:t>
      </w:r>
      <w:r w:rsidRPr="002564C2">
        <w:rPr>
          <w:rFonts w:ascii="Arial" w:hAnsi="Arial" w:cs="Arial"/>
        </w:rPr>
        <w:t>,</w:t>
      </w:r>
      <w:r w:rsidR="002F4380" w:rsidRPr="002564C2">
        <w:rPr>
          <w:rFonts w:ascii="Arial" w:hAnsi="Arial" w:cs="Arial"/>
        </w:rPr>
        <w:t xml:space="preserve"> </w:t>
      </w:r>
      <w:r w:rsidR="00BC07B7" w:rsidRPr="002564C2">
        <w:rPr>
          <w:rFonts w:ascii="Arial" w:hAnsi="Arial" w:cs="Arial"/>
        </w:rPr>
        <w:t xml:space="preserve">las cuales fueron </w:t>
      </w:r>
      <w:r w:rsidR="00B6322D" w:rsidRPr="002564C2">
        <w:rPr>
          <w:rFonts w:ascii="Arial" w:hAnsi="Arial" w:cs="Arial"/>
        </w:rPr>
        <w:t>atendidas</w:t>
      </w:r>
      <w:r w:rsidR="002F4380" w:rsidRPr="002564C2">
        <w:rPr>
          <w:rFonts w:ascii="Arial" w:hAnsi="Arial" w:cs="Arial"/>
        </w:rPr>
        <w:t>.</w:t>
      </w:r>
    </w:p>
    <w:p w14:paraId="65EB242D" w14:textId="77777777" w:rsidR="008C774A" w:rsidRPr="008C774A" w:rsidRDefault="008C774A" w:rsidP="008C774A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C774A">
        <w:rPr>
          <w:rFonts w:ascii="Arial" w:hAnsi="Arial" w:cs="Arial"/>
          <w:b/>
        </w:rPr>
        <w:lastRenderedPageBreak/>
        <w:t>A. Resumen de Resultados Finales de Auditoría y Observaciones Determinadas en Materia Financiera</w:t>
      </w:r>
    </w:p>
    <w:p w14:paraId="08D7BBB3" w14:textId="77777777" w:rsidR="008C774A" w:rsidRPr="008C774A" w:rsidRDefault="008C774A" w:rsidP="008C774A">
      <w:pPr>
        <w:spacing w:line="360" w:lineRule="auto"/>
        <w:ind w:right="190"/>
        <w:jc w:val="both"/>
        <w:rPr>
          <w:rFonts w:ascii="Arial" w:hAnsi="Arial" w:cs="Arial"/>
        </w:rPr>
      </w:pPr>
    </w:p>
    <w:p w14:paraId="57488456" w14:textId="3C38A3D9" w:rsidR="008C774A" w:rsidRDefault="008C774A" w:rsidP="008C774A">
      <w:pPr>
        <w:spacing w:line="360" w:lineRule="auto"/>
        <w:ind w:right="190"/>
        <w:jc w:val="both"/>
        <w:rPr>
          <w:rFonts w:ascii="Arial" w:hAnsi="Arial" w:cs="Arial"/>
        </w:rPr>
      </w:pPr>
      <w:r w:rsidRPr="008C774A">
        <w:rPr>
          <w:rFonts w:ascii="Arial" w:hAnsi="Arial" w:cs="Arial"/>
        </w:rPr>
        <w:t>Derivado del proceso de fiscalización al ente auditado se determinó un re</w:t>
      </w:r>
      <w:r w:rsidR="00652996">
        <w:rPr>
          <w:rFonts w:ascii="Arial" w:hAnsi="Arial" w:cs="Arial"/>
        </w:rPr>
        <w:t xml:space="preserve">sultado final de auditoría y dos </w:t>
      </w:r>
      <w:r w:rsidR="00652996" w:rsidRPr="00D6421D">
        <w:rPr>
          <w:rFonts w:ascii="Arial" w:hAnsi="Arial" w:cs="Arial"/>
        </w:rPr>
        <w:t>observaciones</w:t>
      </w:r>
      <w:r w:rsidRPr="00D6421D">
        <w:rPr>
          <w:rFonts w:ascii="Arial" w:hAnsi="Arial" w:cs="Arial"/>
        </w:rPr>
        <w:t xml:space="preserve"> en materia financiera</w:t>
      </w:r>
      <w:r w:rsidRPr="008C774A">
        <w:rPr>
          <w:rFonts w:ascii="Arial" w:hAnsi="Arial" w:cs="Arial"/>
        </w:rPr>
        <w:t>, la</w:t>
      </w:r>
      <w:r w:rsidR="00652996">
        <w:rPr>
          <w:rFonts w:ascii="Arial" w:hAnsi="Arial" w:cs="Arial"/>
        </w:rPr>
        <w:t>s</w:t>
      </w:r>
      <w:r w:rsidRPr="008C774A">
        <w:rPr>
          <w:rFonts w:ascii="Arial" w:hAnsi="Arial" w:cs="Arial"/>
        </w:rPr>
        <w:t xml:space="preserve"> cual</w:t>
      </w:r>
      <w:r w:rsidR="00652996">
        <w:rPr>
          <w:rFonts w:ascii="Arial" w:hAnsi="Arial" w:cs="Arial"/>
        </w:rPr>
        <w:t>es</w:t>
      </w:r>
      <w:r w:rsidRPr="008C774A">
        <w:rPr>
          <w:rFonts w:ascii="Arial" w:hAnsi="Arial" w:cs="Arial"/>
        </w:rPr>
        <w:t xml:space="preserve"> se presenta</w:t>
      </w:r>
      <w:r w:rsidR="00652996">
        <w:rPr>
          <w:rFonts w:ascii="Arial" w:hAnsi="Arial" w:cs="Arial"/>
        </w:rPr>
        <w:t>n</w:t>
      </w:r>
      <w:r w:rsidRPr="008C774A">
        <w:rPr>
          <w:rFonts w:ascii="Arial" w:hAnsi="Arial" w:cs="Arial"/>
        </w:rPr>
        <w:t xml:space="preserve"> en la tabla siguiente:</w:t>
      </w:r>
    </w:p>
    <w:p w14:paraId="1B436574" w14:textId="77777777" w:rsidR="008C774A" w:rsidRPr="008C774A" w:rsidRDefault="008C774A" w:rsidP="008C774A">
      <w:pPr>
        <w:spacing w:line="360" w:lineRule="auto"/>
        <w:ind w:right="190"/>
        <w:jc w:val="both"/>
        <w:rPr>
          <w:rFonts w:ascii="Arial" w:hAnsi="Arial" w:cs="Arial"/>
        </w:rPr>
      </w:pPr>
    </w:p>
    <w:p w14:paraId="74992370" w14:textId="77777777" w:rsidR="008C774A" w:rsidRPr="00C32459" w:rsidRDefault="008C774A" w:rsidP="008C774A">
      <w:pPr>
        <w:tabs>
          <w:tab w:val="left" w:pos="6000"/>
        </w:tabs>
        <w:spacing w:line="360" w:lineRule="auto"/>
        <w:ind w:right="190"/>
        <w:jc w:val="both"/>
        <w:rPr>
          <w:rFonts w:ascii="Arial" w:hAnsi="Arial" w:cs="Arial"/>
          <w:b/>
        </w:rPr>
      </w:pPr>
      <w:r w:rsidRPr="00C32459">
        <w:rPr>
          <w:rFonts w:ascii="Arial" w:hAnsi="Arial" w:cs="Arial"/>
          <w:b/>
          <w:bCs/>
        </w:rPr>
        <w:t>A)</w:t>
      </w:r>
      <w:r w:rsidRPr="00C3245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Ingresos</w:t>
      </w:r>
      <w:r>
        <w:rPr>
          <w:rFonts w:ascii="Arial" w:hAnsi="Arial" w:cs="Arial"/>
          <w:b/>
        </w:rPr>
        <w:tab/>
      </w:r>
    </w:p>
    <w:p w14:paraId="31F1795F" w14:textId="77777777" w:rsidR="008C774A" w:rsidRPr="00C32459" w:rsidRDefault="008C774A" w:rsidP="008C774A">
      <w:pPr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Style w:val="Tablaconcuadrcula"/>
        <w:tblW w:w="489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411"/>
        <w:gridCol w:w="3404"/>
        <w:gridCol w:w="3262"/>
        <w:gridCol w:w="1388"/>
      </w:tblGrid>
      <w:tr w:rsidR="008C774A" w:rsidRPr="00C32459" w14:paraId="11B87814" w14:textId="77777777" w:rsidTr="001D369A">
        <w:trPr>
          <w:tblHeader/>
          <w:jc w:val="center"/>
        </w:trPr>
        <w:tc>
          <w:tcPr>
            <w:tcW w:w="745" w:type="pct"/>
            <w:shd w:val="clear" w:color="auto" w:fill="D0CECE" w:themeFill="background2" w:themeFillShade="E6"/>
            <w:vAlign w:val="center"/>
          </w:tcPr>
          <w:p w14:paraId="17CA0AC1" w14:textId="77777777" w:rsidR="008C774A" w:rsidRPr="00C32459" w:rsidRDefault="008C774A" w:rsidP="001D36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798" w:type="pct"/>
            <w:shd w:val="clear" w:color="auto" w:fill="D0CECE" w:themeFill="background2" w:themeFillShade="E6"/>
            <w:vAlign w:val="center"/>
          </w:tcPr>
          <w:p w14:paraId="3D0B4E67" w14:textId="77777777" w:rsidR="008C774A" w:rsidRPr="00C32459" w:rsidRDefault="008C774A" w:rsidP="001D36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723" w:type="pct"/>
            <w:shd w:val="clear" w:color="auto" w:fill="D0CECE" w:themeFill="background2" w:themeFillShade="E6"/>
            <w:vAlign w:val="center"/>
          </w:tcPr>
          <w:p w14:paraId="75CB9969" w14:textId="77777777" w:rsidR="008C774A" w:rsidRPr="00C32459" w:rsidRDefault="008C774A" w:rsidP="001D36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733" w:type="pct"/>
            <w:shd w:val="clear" w:color="auto" w:fill="D0CECE" w:themeFill="background2" w:themeFillShade="E6"/>
            <w:vAlign w:val="center"/>
          </w:tcPr>
          <w:p w14:paraId="1EC942BD" w14:textId="77777777" w:rsidR="008C774A" w:rsidRPr="00C32459" w:rsidRDefault="008C774A" w:rsidP="001D36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120E39" w14:textId="77777777" w:rsidR="008C774A" w:rsidRPr="00C32459" w:rsidRDefault="008C774A" w:rsidP="001D369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8C774A" w:rsidRPr="00087F8B" w14:paraId="2BC0F78D" w14:textId="77777777" w:rsidTr="001D369A">
        <w:trPr>
          <w:jc w:val="center"/>
        </w:trPr>
        <w:tc>
          <w:tcPr>
            <w:tcW w:w="745" w:type="pct"/>
            <w:vAlign w:val="center"/>
          </w:tcPr>
          <w:p w14:paraId="6CE342CC" w14:textId="77777777" w:rsidR="008C774A" w:rsidRPr="00C32459" w:rsidRDefault="008C774A" w:rsidP="001D369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65867A67" w14:textId="77777777" w:rsidR="008C774A" w:rsidRPr="00087F8B" w:rsidRDefault="008C774A" w:rsidP="001D369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98" w:type="pct"/>
            <w:vAlign w:val="center"/>
          </w:tcPr>
          <w:p w14:paraId="7312A9A4" w14:textId="77777777" w:rsidR="008C774A" w:rsidRPr="00087F8B" w:rsidRDefault="008C774A" w:rsidP="001D369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8601A">
              <w:rPr>
                <w:rFonts w:ascii="Arial" w:hAnsi="Arial" w:cs="Arial"/>
                <w:sz w:val="16"/>
                <w:szCs w:val="16"/>
              </w:rPr>
              <w:t>Análisis y verificación de los ingresos por servicio de Impartición de curso de postgrado</w:t>
            </w:r>
          </w:p>
        </w:tc>
        <w:tc>
          <w:tcPr>
            <w:tcW w:w="1723" w:type="pct"/>
          </w:tcPr>
          <w:p w14:paraId="2E02EBD2" w14:textId="77777777" w:rsidR="008C774A" w:rsidRDefault="008C774A" w:rsidP="001D369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11D98DA" w14:textId="77777777" w:rsidR="008C774A" w:rsidRPr="00087F8B" w:rsidRDefault="008C774A" w:rsidP="001D369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091DE0">
              <w:rPr>
                <w:rFonts w:ascii="Arial" w:hAnsi="Arial" w:cs="Arial"/>
                <w:sz w:val="16"/>
                <w:szCs w:val="16"/>
              </w:rPr>
              <w:t xml:space="preserve">3I) Deficiencia en el proceso de recaudación </w:t>
            </w:r>
          </w:p>
        </w:tc>
        <w:tc>
          <w:tcPr>
            <w:tcW w:w="733" w:type="pct"/>
          </w:tcPr>
          <w:p w14:paraId="1D6AF836" w14:textId="214D425B" w:rsidR="008C774A" w:rsidRPr="00087F8B" w:rsidRDefault="003133D6" w:rsidP="001D369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A50">
              <w:rPr>
                <w:rFonts w:ascii="Arial" w:hAnsi="Arial" w:cs="Arial"/>
                <w:sz w:val="18"/>
                <w:szCs w:val="18"/>
              </w:rPr>
              <w:t>Aspectos de control interno</w:t>
            </w:r>
          </w:p>
        </w:tc>
      </w:tr>
      <w:tr w:rsidR="008C774A" w:rsidRPr="00087F8B" w14:paraId="085EE554" w14:textId="77777777" w:rsidTr="001D369A">
        <w:trPr>
          <w:jc w:val="center"/>
        </w:trPr>
        <w:tc>
          <w:tcPr>
            <w:tcW w:w="745" w:type="pct"/>
            <w:vAlign w:val="center"/>
          </w:tcPr>
          <w:p w14:paraId="24E59E16" w14:textId="77777777" w:rsidR="008C774A" w:rsidRPr="005603F4" w:rsidRDefault="008C774A" w:rsidP="001D369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3F4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14:paraId="17EE7EDF" w14:textId="77777777" w:rsidR="008C774A" w:rsidRPr="00C32459" w:rsidRDefault="008C774A" w:rsidP="001D369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03F4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98" w:type="pct"/>
            <w:vAlign w:val="center"/>
          </w:tcPr>
          <w:p w14:paraId="3385F26D" w14:textId="77777777" w:rsidR="008C774A" w:rsidRDefault="008C774A" w:rsidP="001D369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8601A">
              <w:rPr>
                <w:rFonts w:ascii="Arial" w:hAnsi="Arial" w:cs="Arial"/>
                <w:sz w:val="16"/>
                <w:szCs w:val="16"/>
              </w:rPr>
              <w:t>Análisis y verificación de los ingresos por servicio de Impartición de curso de postgrado</w:t>
            </w:r>
          </w:p>
        </w:tc>
        <w:tc>
          <w:tcPr>
            <w:tcW w:w="1723" w:type="pct"/>
          </w:tcPr>
          <w:p w14:paraId="34B20907" w14:textId="77777777" w:rsidR="008C774A" w:rsidRDefault="008C774A" w:rsidP="001D369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D112BAF" w14:textId="77777777" w:rsidR="008C774A" w:rsidRDefault="008C774A" w:rsidP="001D369A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603F4">
              <w:rPr>
                <w:rFonts w:ascii="Arial" w:hAnsi="Arial" w:cs="Arial"/>
                <w:sz w:val="16"/>
                <w:szCs w:val="16"/>
              </w:rPr>
              <w:t>(3I) Deficiencia en el proceso de recaudación</w:t>
            </w:r>
          </w:p>
        </w:tc>
        <w:tc>
          <w:tcPr>
            <w:tcW w:w="733" w:type="pct"/>
          </w:tcPr>
          <w:p w14:paraId="668E9E61" w14:textId="6AD5AA87" w:rsidR="008C774A" w:rsidRDefault="003133D6" w:rsidP="001D369A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A50">
              <w:rPr>
                <w:rFonts w:ascii="Arial" w:hAnsi="Arial" w:cs="Arial"/>
                <w:sz w:val="18"/>
                <w:szCs w:val="18"/>
              </w:rPr>
              <w:t>Aspectos de control interno</w:t>
            </w:r>
          </w:p>
        </w:tc>
      </w:tr>
    </w:tbl>
    <w:p w14:paraId="5FDD5A28" w14:textId="77777777" w:rsidR="008C774A" w:rsidRDefault="008C774A" w:rsidP="00B05B53">
      <w:pPr>
        <w:spacing w:line="360" w:lineRule="auto"/>
        <w:ind w:right="190"/>
        <w:jc w:val="both"/>
        <w:rPr>
          <w:rFonts w:ascii="Arial" w:hAnsi="Arial" w:cs="Arial"/>
        </w:rPr>
      </w:pPr>
    </w:p>
    <w:p w14:paraId="27108ED2" w14:textId="5F979A1A" w:rsidR="00E36394" w:rsidRDefault="00EF068E" w:rsidP="00E36394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 xml:space="preserve">Asimismo, la entidad fiscalizada </w:t>
      </w:r>
      <w:r w:rsidRPr="008C774A">
        <w:rPr>
          <w:rFonts w:ascii="Arial" w:hAnsi="Arial" w:cs="Arial"/>
          <w:szCs w:val="28"/>
        </w:rPr>
        <w:t>presentó en reunión</w:t>
      </w:r>
      <w:r w:rsidRPr="000E7791">
        <w:rPr>
          <w:rFonts w:ascii="Arial" w:hAnsi="Arial" w:cs="Arial"/>
          <w:szCs w:val="28"/>
        </w:rPr>
        <w:t xml:space="preserve"> de trabajo efectuada</w:t>
      </w:r>
      <w:r w:rsidRPr="00845B1A">
        <w:rPr>
          <w:rFonts w:ascii="Arial" w:hAnsi="Arial" w:cs="Arial"/>
          <w:szCs w:val="28"/>
        </w:rPr>
        <w:t>,</w:t>
      </w:r>
      <w:r>
        <w:rPr>
          <w:rFonts w:ascii="Arial" w:hAnsi="Arial" w:cs="Arial"/>
          <w:szCs w:val="28"/>
        </w:rPr>
        <w:t xml:space="preserve"> </w:t>
      </w:r>
      <w:r w:rsidR="00E36394" w:rsidRPr="00845B1A">
        <w:rPr>
          <w:rFonts w:ascii="Arial" w:hAnsi="Arial" w:cs="Arial"/>
          <w:szCs w:val="28"/>
        </w:rPr>
        <w:t>las justificaciones y aclaraciones con los conceptos observados de los resultados de auditoría en materia financiera, las cuales se detallan a continuación:</w:t>
      </w:r>
    </w:p>
    <w:p w14:paraId="797A3AB9" w14:textId="6FCC3AF3" w:rsidR="00E36394" w:rsidRDefault="00E36394" w:rsidP="00E36394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tbl>
      <w:tblPr>
        <w:tblStyle w:val="Tablaconcuadrcula"/>
        <w:tblW w:w="4903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980"/>
        <w:gridCol w:w="3117"/>
        <w:gridCol w:w="1556"/>
      </w:tblGrid>
      <w:tr w:rsidR="00B13A0D" w:rsidRPr="00C226C5" w14:paraId="7DF04C57" w14:textId="77777777" w:rsidTr="00B13A0D">
        <w:trPr>
          <w:trHeight w:val="660"/>
          <w:tblHeader/>
          <w:jc w:val="center"/>
        </w:trPr>
        <w:tc>
          <w:tcPr>
            <w:tcW w:w="968" w:type="pct"/>
            <w:shd w:val="clear" w:color="auto" w:fill="D0CECE" w:themeFill="background2" w:themeFillShade="E6"/>
            <w:vAlign w:val="center"/>
          </w:tcPr>
          <w:p w14:paraId="17EB7F8D" w14:textId="77777777" w:rsidR="00B13A0D" w:rsidRPr="00C226C5" w:rsidRDefault="00B13A0D" w:rsidP="00B13A0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26C5">
              <w:rPr>
                <w:rFonts w:ascii="Arial" w:hAnsi="Arial" w:cs="Arial"/>
                <w:b/>
                <w:sz w:val="18"/>
                <w:szCs w:val="18"/>
              </w:rPr>
              <w:t>Referencia</w:t>
            </w:r>
          </w:p>
        </w:tc>
        <w:tc>
          <w:tcPr>
            <w:tcW w:w="1570" w:type="pct"/>
            <w:shd w:val="clear" w:color="auto" w:fill="D0CECE" w:themeFill="background2" w:themeFillShade="E6"/>
            <w:vAlign w:val="center"/>
          </w:tcPr>
          <w:p w14:paraId="40890051" w14:textId="77777777" w:rsidR="00B13A0D" w:rsidRPr="00C226C5" w:rsidRDefault="00B13A0D" w:rsidP="00B13A0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Concepto de la Observación</w:t>
            </w:r>
          </w:p>
        </w:tc>
        <w:tc>
          <w:tcPr>
            <w:tcW w:w="1642" w:type="pct"/>
            <w:shd w:val="clear" w:color="auto" w:fill="D0CECE" w:themeFill="background2" w:themeFillShade="E6"/>
            <w:vAlign w:val="center"/>
          </w:tcPr>
          <w:p w14:paraId="62DDF0D3" w14:textId="77777777" w:rsidR="00B13A0D" w:rsidRPr="00C226C5" w:rsidRDefault="00B13A0D" w:rsidP="00B13A0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BF6">
              <w:rPr>
                <w:rFonts w:ascii="Arial" w:hAnsi="Arial" w:cs="Arial"/>
                <w:b/>
                <w:sz w:val="20"/>
                <w:szCs w:val="20"/>
              </w:rPr>
              <w:t>Síntesis de Justificaciones y Aclaraciones</w:t>
            </w:r>
          </w:p>
        </w:tc>
        <w:tc>
          <w:tcPr>
            <w:tcW w:w="820" w:type="pct"/>
            <w:shd w:val="clear" w:color="auto" w:fill="D0CECE" w:themeFill="background2" w:themeFillShade="E6"/>
            <w:vAlign w:val="center"/>
          </w:tcPr>
          <w:p w14:paraId="776CC0D7" w14:textId="77777777" w:rsidR="00B13A0D" w:rsidRPr="004B1BF6" w:rsidRDefault="00B13A0D" w:rsidP="00B13A0D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BF6">
              <w:rPr>
                <w:rFonts w:ascii="Arial" w:hAnsi="Arial" w:cs="Arial"/>
                <w:b/>
                <w:sz w:val="20"/>
                <w:szCs w:val="20"/>
              </w:rPr>
              <w:t>Acción Promovida/</w:t>
            </w:r>
          </w:p>
          <w:p w14:paraId="222EF16B" w14:textId="77777777" w:rsidR="00B13A0D" w:rsidRPr="00C226C5" w:rsidRDefault="00B13A0D" w:rsidP="00B13A0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BF6">
              <w:rPr>
                <w:rFonts w:ascii="Arial" w:hAnsi="Arial" w:cs="Arial"/>
                <w:b/>
                <w:sz w:val="20"/>
                <w:szCs w:val="20"/>
              </w:rPr>
              <w:t>Recomendación</w:t>
            </w:r>
          </w:p>
        </w:tc>
      </w:tr>
      <w:tr w:rsidR="00B13A0D" w:rsidRPr="00C226C5" w14:paraId="039F36DB" w14:textId="77777777" w:rsidTr="00B13A0D">
        <w:trPr>
          <w:jc w:val="center"/>
        </w:trPr>
        <w:tc>
          <w:tcPr>
            <w:tcW w:w="968" w:type="pct"/>
          </w:tcPr>
          <w:p w14:paraId="06ADA7D6" w14:textId="77777777" w:rsidR="00B13A0D" w:rsidRPr="00C226C5" w:rsidRDefault="00B13A0D" w:rsidP="00B13A0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14:paraId="4F0C6487" w14:textId="77777777" w:rsidR="00B13A0D" w:rsidRPr="00C226C5" w:rsidRDefault="00B13A0D" w:rsidP="00B13A0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Observación: 1</w:t>
            </w:r>
          </w:p>
        </w:tc>
        <w:tc>
          <w:tcPr>
            <w:tcW w:w="1570" w:type="pct"/>
          </w:tcPr>
          <w:p w14:paraId="29797A31" w14:textId="7A778DB5" w:rsidR="00B13A0D" w:rsidRPr="00C226C5" w:rsidRDefault="00B13A0D" w:rsidP="00B13A0D">
            <w:pPr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885FAB">
              <w:rPr>
                <w:rFonts w:ascii="Arial" w:hAnsi="Arial" w:cs="Arial"/>
                <w:sz w:val="16"/>
                <w:szCs w:val="16"/>
              </w:rPr>
              <w:t xml:space="preserve">Deficiencia en el proceso de recaudación </w:t>
            </w:r>
          </w:p>
        </w:tc>
        <w:tc>
          <w:tcPr>
            <w:tcW w:w="1642" w:type="pct"/>
          </w:tcPr>
          <w:p w14:paraId="345179E6" w14:textId="77777777" w:rsidR="00B13A0D" w:rsidRPr="00C7182C" w:rsidRDefault="00B13A0D" w:rsidP="00B13A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82C">
              <w:rPr>
                <w:rFonts w:ascii="Arial" w:hAnsi="Arial" w:cs="Arial"/>
                <w:sz w:val="18"/>
                <w:szCs w:val="18"/>
              </w:rPr>
              <w:t>Presentó documentación soporte y justificación en reunión de trabajo</w:t>
            </w:r>
          </w:p>
        </w:tc>
        <w:tc>
          <w:tcPr>
            <w:tcW w:w="820" w:type="pct"/>
          </w:tcPr>
          <w:p w14:paraId="34BE4D10" w14:textId="77777777" w:rsidR="00B13A0D" w:rsidRPr="00C7182C" w:rsidRDefault="00B13A0D" w:rsidP="00B13A0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82C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  <w:tr w:rsidR="00B13A0D" w:rsidRPr="00C226C5" w14:paraId="5D3853D9" w14:textId="77777777" w:rsidTr="00B13A0D">
        <w:trPr>
          <w:jc w:val="center"/>
        </w:trPr>
        <w:tc>
          <w:tcPr>
            <w:tcW w:w="968" w:type="pct"/>
          </w:tcPr>
          <w:p w14:paraId="0E083372" w14:textId="77777777" w:rsidR="00B13A0D" w:rsidRPr="00C226C5" w:rsidRDefault="00B13A0D" w:rsidP="00B13A0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Resultado: 1</w:t>
            </w:r>
          </w:p>
          <w:p w14:paraId="6BAA659E" w14:textId="77777777" w:rsidR="00B13A0D" w:rsidRPr="00C226C5" w:rsidRDefault="00B13A0D" w:rsidP="00B13A0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226C5">
              <w:rPr>
                <w:rFonts w:ascii="Arial" w:hAnsi="Arial" w:cs="Arial"/>
                <w:sz w:val="18"/>
                <w:szCs w:val="18"/>
              </w:rPr>
              <w:t>Observación: 2</w:t>
            </w:r>
          </w:p>
        </w:tc>
        <w:tc>
          <w:tcPr>
            <w:tcW w:w="1570" w:type="pct"/>
          </w:tcPr>
          <w:p w14:paraId="03094A00" w14:textId="0B7DBEF2" w:rsidR="00B13A0D" w:rsidRPr="00C226C5" w:rsidRDefault="00B13A0D" w:rsidP="00B13A0D">
            <w:pPr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885FAB">
              <w:rPr>
                <w:rFonts w:ascii="Arial" w:hAnsi="Arial" w:cs="Arial"/>
                <w:sz w:val="16"/>
                <w:szCs w:val="16"/>
              </w:rPr>
              <w:t xml:space="preserve">Deficiencia en el proceso de recaudación </w:t>
            </w:r>
          </w:p>
        </w:tc>
        <w:tc>
          <w:tcPr>
            <w:tcW w:w="1642" w:type="pct"/>
          </w:tcPr>
          <w:p w14:paraId="16688F2F" w14:textId="77777777" w:rsidR="00B13A0D" w:rsidRPr="00C7182C" w:rsidRDefault="00B13A0D" w:rsidP="00B13A0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182C">
              <w:rPr>
                <w:rFonts w:ascii="Arial" w:hAnsi="Arial" w:cs="Arial"/>
                <w:sz w:val="18"/>
                <w:szCs w:val="18"/>
              </w:rPr>
              <w:t>Presentó documentación soporte y justificación en reunión de trabajo</w:t>
            </w:r>
          </w:p>
        </w:tc>
        <w:tc>
          <w:tcPr>
            <w:tcW w:w="820" w:type="pct"/>
          </w:tcPr>
          <w:p w14:paraId="4449C5DC" w14:textId="77777777" w:rsidR="00B13A0D" w:rsidRPr="00C7182C" w:rsidRDefault="00B13A0D" w:rsidP="00B13A0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182C">
              <w:rPr>
                <w:rFonts w:ascii="Arial" w:hAnsi="Arial" w:cs="Arial"/>
                <w:sz w:val="18"/>
                <w:szCs w:val="18"/>
              </w:rPr>
              <w:t>Solventada</w:t>
            </w:r>
          </w:p>
        </w:tc>
      </w:tr>
    </w:tbl>
    <w:p w14:paraId="257D29A9" w14:textId="77777777" w:rsidR="00B13A0D" w:rsidRDefault="00B13A0D" w:rsidP="00E36394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7929D3FD" w14:textId="77777777" w:rsidR="00B13A0D" w:rsidRDefault="00B13A0D" w:rsidP="00E36394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79F8210E" w14:textId="77864785" w:rsidR="00F424A6" w:rsidRPr="00F424A6" w:rsidRDefault="00F424A6" w:rsidP="00F424A6">
      <w:pPr>
        <w:spacing w:line="360" w:lineRule="auto"/>
        <w:jc w:val="both"/>
        <w:rPr>
          <w:rFonts w:ascii="Arial" w:hAnsi="Arial" w:cs="Arial"/>
          <w:b/>
        </w:rPr>
      </w:pPr>
      <w:r w:rsidRPr="00F424A6">
        <w:rPr>
          <w:rFonts w:ascii="Arial" w:hAnsi="Arial" w:cs="Arial"/>
          <w:b/>
        </w:rPr>
        <w:lastRenderedPageBreak/>
        <w:t>II. INFORME INDIVIDUAL DE AUDITORÍA RELATIVO A EGRESOS</w:t>
      </w:r>
    </w:p>
    <w:p w14:paraId="3F1902A8" w14:textId="77777777" w:rsidR="00F424A6" w:rsidRPr="00744BAA" w:rsidRDefault="00F424A6" w:rsidP="00F424A6">
      <w:pPr>
        <w:spacing w:line="360" w:lineRule="auto"/>
        <w:jc w:val="both"/>
        <w:rPr>
          <w:rFonts w:ascii="Arial" w:hAnsi="Arial" w:cs="Arial"/>
          <w:b/>
        </w:rPr>
      </w:pPr>
    </w:p>
    <w:p w14:paraId="3D87C883" w14:textId="77777777" w:rsidR="00F424A6" w:rsidRPr="00F424A6" w:rsidRDefault="00F424A6" w:rsidP="00F424A6">
      <w:pPr>
        <w:spacing w:line="360" w:lineRule="auto"/>
        <w:jc w:val="both"/>
        <w:rPr>
          <w:rFonts w:ascii="Arial" w:hAnsi="Arial" w:cs="Arial"/>
          <w:b/>
        </w:rPr>
      </w:pPr>
      <w:r w:rsidRPr="00F424A6">
        <w:rPr>
          <w:rFonts w:ascii="Arial" w:hAnsi="Arial" w:cs="Arial"/>
          <w:b/>
        </w:rPr>
        <w:t>II.1. ASPECTOS GENERALES DE LA AUDITORÍA</w:t>
      </w:r>
    </w:p>
    <w:p w14:paraId="1D242F7F" w14:textId="77777777" w:rsidR="00F424A6" w:rsidRPr="00744BAA" w:rsidRDefault="00F424A6" w:rsidP="00F424A6">
      <w:pPr>
        <w:spacing w:line="360" w:lineRule="auto"/>
        <w:jc w:val="both"/>
        <w:rPr>
          <w:rFonts w:ascii="Arial" w:hAnsi="Arial" w:cs="Arial"/>
          <w:b/>
          <w:sz w:val="28"/>
        </w:rPr>
      </w:pPr>
    </w:p>
    <w:p w14:paraId="103ECFD1" w14:textId="77777777" w:rsidR="00F424A6" w:rsidRPr="00F424A6" w:rsidRDefault="00F424A6" w:rsidP="00F424A6">
      <w:pPr>
        <w:spacing w:line="360" w:lineRule="auto"/>
        <w:jc w:val="both"/>
        <w:rPr>
          <w:rFonts w:ascii="Arial" w:hAnsi="Arial" w:cs="Arial"/>
          <w:b/>
        </w:rPr>
      </w:pPr>
      <w:r w:rsidRPr="00F424A6">
        <w:rPr>
          <w:rFonts w:ascii="Arial" w:hAnsi="Arial" w:cs="Arial"/>
          <w:b/>
        </w:rPr>
        <w:t>A. Título de la Auditoría</w:t>
      </w:r>
    </w:p>
    <w:p w14:paraId="54B72CA3" w14:textId="77777777" w:rsidR="00F424A6" w:rsidRPr="00E01D0F" w:rsidRDefault="00F424A6" w:rsidP="00F424A6">
      <w:pPr>
        <w:spacing w:line="360" w:lineRule="auto"/>
        <w:jc w:val="both"/>
        <w:rPr>
          <w:rFonts w:ascii="Arial" w:hAnsi="Arial" w:cs="Arial"/>
          <w:sz w:val="28"/>
        </w:rPr>
      </w:pPr>
    </w:p>
    <w:p w14:paraId="12384D66" w14:textId="24CFFFEC" w:rsidR="00F424A6" w:rsidRDefault="00F424A6" w:rsidP="00F424A6">
      <w:pPr>
        <w:spacing w:line="360" w:lineRule="auto"/>
        <w:jc w:val="both"/>
        <w:rPr>
          <w:rFonts w:ascii="Arial" w:hAnsi="Arial" w:cs="Arial"/>
        </w:rPr>
      </w:pPr>
      <w:r w:rsidRPr="00F424A6">
        <w:rPr>
          <w:rFonts w:ascii="Arial" w:hAnsi="Arial" w:cs="Arial"/>
        </w:rPr>
        <w:t>La auditoría, visita e inspección que se realizó en materia financiera a</w:t>
      </w:r>
      <w:r w:rsidR="008F06C0">
        <w:rPr>
          <w:rFonts w:ascii="Arial" w:hAnsi="Arial" w:cs="Arial"/>
        </w:rPr>
        <w:t xml:space="preserve"> </w:t>
      </w:r>
      <w:r w:rsidRPr="00F424A6">
        <w:rPr>
          <w:rFonts w:ascii="Arial" w:hAnsi="Arial" w:cs="Arial"/>
        </w:rPr>
        <w:t>l</w:t>
      </w:r>
      <w:r w:rsidR="008F06C0">
        <w:rPr>
          <w:rFonts w:ascii="Arial" w:hAnsi="Arial" w:cs="Arial"/>
        </w:rPr>
        <w:t xml:space="preserve">a </w:t>
      </w:r>
      <w:r w:rsidR="008F06C0" w:rsidRPr="008F06C0">
        <w:rPr>
          <w:rFonts w:ascii="Arial" w:hAnsi="Arial" w:cs="Arial"/>
          <w:b/>
        </w:rPr>
        <w:t>Comisión de los Derechos Humanos del Estado de Quintana Roo</w:t>
      </w:r>
      <w:r w:rsidRPr="00F424A6">
        <w:rPr>
          <w:rFonts w:ascii="Arial" w:hAnsi="Arial" w:cs="Arial"/>
        </w:rPr>
        <w:t>, de manera especial y enunciativa mas no limitativa, fue la siguiente:</w:t>
      </w:r>
    </w:p>
    <w:p w14:paraId="14FDEFEA" w14:textId="614E13C3" w:rsidR="00F424A6" w:rsidRPr="00E01D0F" w:rsidRDefault="00F424A6" w:rsidP="00F424A6">
      <w:pPr>
        <w:spacing w:line="360" w:lineRule="auto"/>
        <w:jc w:val="both"/>
        <w:rPr>
          <w:rFonts w:ascii="Arial" w:hAnsi="Arial" w:cs="Arial"/>
          <w:sz w:val="28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97"/>
      </w:tblGrid>
      <w:tr w:rsidR="00F424A6" w:rsidRPr="00F424A6" w14:paraId="6EB1C832" w14:textId="77777777" w:rsidTr="00EF6FCE">
        <w:tc>
          <w:tcPr>
            <w:tcW w:w="3681" w:type="dxa"/>
          </w:tcPr>
          <w:p w14:paraId="6CE99DC6" w14:textId="7435DD7D" w:rsidR="00F424A6" w:rsidRPr="00F424A6" w:rsidRDefault="008F06C0" w:rsidP="00F424A6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lang w:val="en-US"/>
              </w:rPr>
              <w:t>19-AEMF-E-GOB-064-129</w:t>
            </w:r>
          </w:p>
        </w:tc>
        <w:tc>
          <w:tcPr>
            <w:tcW w:w="5997" w:type="dxa"/>
          </w:tcPr>
          <w:p w14:paraId="5956B6DB" w14:textId="77777777" w:rsidR="00F424A6" w:rsidRPr="00F424A6" w:rsidRDefault="00F424A6" w:rsidP="00F424A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424A6">
              <w:rPr>
                <w:rFonts w:ascii="Arial" w:hAnsi="Arial" w:cs="Arial"/>
                <w:bCs/>
              </w:rPr>
              <w:t>“</w:t>
            </w:r>
            <w:r w:rsidRPr="00F424A6">
              <w:rPr>
                <w:rFonts w:ascii="Arial" w:hAnsi="Arial" w:cs="Arial"/>
              </w:rPr>
              <w:t>Auditoría de Cumplimiento Financiero de Gastos y Otras Pérdidas”.</w:t>
            </w:r>
          </w:p>
        </w:tc>
      </w:tr>
    </w:tbl>
    <w:p w14:paraId="355A21CC" w14:textId="77777777" w:rsidR="00F424A6" w:rsidRPr="00744BAA" w:rsidRDefault="00F424A6" w:rsidP="00F424A6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14:paraId="5DCF5DDC" w14:textId="16CC7D4D" w:rsidR="00F424A6" w:rsidRDefault="00F424A6" w:rsidP="00F424A6">
      <w:pPr>
        <w:spacing w:line="360" w:lineRule="auto"/>
        <w:jc w:val="both"/>
        <w:rPr>
          <w:rFonts w:ascii="Arial" w:hAnsi="Arial" w:cs="Arial"/>
          <w:b/>
        </w:rPr>
      </w:pPr>
      <w:r w:rsidRPr="00F424A6">
        <w:rPr>
          <w:rFonts w:ascii="Arial" w:hAnsi="Arial" w:cs="Arial"/>
          <w:b/>
        </w:rPr>
        <w:t>B. Objetivo</w:t>
      </w:r>
    </w:p>
    <w:p w14:paraId="3DEFADB8" w14:textId="77777777" w:rsidR="0075580E" w:rsidRPr="00744BAA" w:rsidRDefault="0075580E" w:rsidP="00F424A6">
      <w:pPr>
        <w:spacing w:line="360" w:lineRule="auto"/>
        <w:jc w:val="both"/>
        <w:rPr>
          <w:rFonts w:ascii="Arial" w:hAnsi="Arial" w:cs="Arial"/>
          <w:b/>
        </w:rPr>
      </w:pPr>
    </w:p>
    <w:p w14:paraId="1EA240C0" w14:textId="5F8E9E5B" w:rsidR="0075580E" w:rsidRDefault="0075580E" w:rsidP="0075580E">
      <w:pPr>
        <w:spacing w:line="360" w:lineRule="auto"/>
        <w:jc w:val="both"/>
        <w:rPr>
          <w:rFonts w:ascii="Arial" w:hAnsi="Arial" w:cs="Arial"/>
        </w:rPr>
      </w:pPr>
      <w:r w:rsidRPr="004F230F">
        <w:rPr>
          <w:rFonts w:ascii="Arial" w:hAnsi="Arial" w:cs="Arial"/>
        </w:rPr>
        <w:t>Fiscalizar la gestión financiera para comprobar el cumplimiento de lo dispuesto en el Presupuesto de Egresos, y demás disposiciones legales aplicables, en cuanto al gasto público, incluyendo la revisión del manejo, la custodia y la aplicación de recursos públicos estatales, así como de la demás información financiera, contable, patrimonial, presupuestaria y programática, conforme a las disposiciones aplicables.</w:t>
      </w:r>
      <w:r w:rsidRPr="00515A0F">
        <w:rPr>
          <w:rFonts w:ascii="Arial" w:hAnsi="Arial" w:cs="Arial"/>
        </w:rPr>
        <w:t xml:space="preserve"> </w:t>
      </w:r>
    </w:p>
    <w:p w14:paraId="53BB5AF1" w14:textId="77777777" w:rsidR="00976525" w:rsidRDefault="00976525" w:rsidP="00F424A6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4C91F58" w14:textId="2287EDD2" w:rsidR="00F424A6" w:rsidRDefault="00F424A6" w:rsidP="00F424A6">
      <w:pPr>
        <w:spacing w:line="360" w:lineRule="auto"/>
        <w:jc w:val="both"/>
        <w:rPr>
          <w:rFonts w:ascii="Arial" w:hAnsi="Arial" w:cs="Arial"/>
          <w:b/>
          <w:bCs/>
        </w:rPr>
      </w:pPr>
      <w:r w:rsidRPr="00F424A6">
        <w:rPr>
          <w:rFonts w:ascii="Arial" w:hAnsi="Arial" w:cs="Arial"/>
          <w:b/>
          <w:bCs/>
        </w:rPr>
        <w:t>C. Alcance</w:t>
      </w:r>
    </w:p>
    <w:p w14:paraId="008BC5E1" w14:textId="77777777" w:rsidR="006A44B2" w:rsidRPr="00744BAA" w:rsidRDefault="006A44B2" w:rsidP="00F424A6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14:paraId="352A7ECE" w14:textId="3E9980A8" w:rsidR="006A44B2" w:rsidRPr="00F424A6" w:rsidRDefault="006A44B2" w:rsidP="00F424A6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</w:rPr>
        <w:t>Universo:</w:t>
      </w:r>
      <w:r w:rsidRPr="006A44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$</w:t>
      </w:r>
      <w:r w:rsidR="008F06C0">
        <w:rPr>
          <w:rFonts w:ascii="Arial" w:hAnsi="Arial" w:cs="Arial"/>
        </w:rPr>
        <w:t>63,823,468.37</w:t>
      </w:r>
    </w:p>
    <w:p w14:paraId="22C44DB6" w14:textId="77777777" w:rsidR="00F424A6" w:rsidRPr="00744BAA" w:rsidRDefault="00F424A6" w:rsidP="00F424A6">
      <w:pPr>
        <w:spacing w:line="360" w:lineRule="auto"/>
        <w:jc w:val="both"/>
        <w:rPr>
          <w:rFonts w:ascii="Arial" w:hAnsi="Arial" w:cs="Arial"/>
          <w:sz w:val="22"/>
        </w:rPr>
      </w:pPr>
    </w:p>
    <w:p w14:paraId="5FE5F151" w14:textId="32B74A26" w:rsidR="00F424A6" w:rsidRPr="00F424A6" w:rsidRDefault="00F424A6" w:rsidP="00F424A6">
      <w:pPr>
        <w:spacing w:line="360" w:lineRule="auto"/>
        <w:jc w:val="both"/>
        <w:rPr>
          <w:rFonts w:ascii="Arial" w:hAnsi="Arial" w:cs="Arial"/>
        </w:rPr>
      </w:pPr>
      <w:r w:rsidRPr="00F424A6">
        <w:rPr>
          <w:rFonts w:ascii="Arial" w:hAnsi="Arial" w:cs="Arial"/>
          <w:b/>
        </w:rPr>
        <w:t>Población Objetivo:</w:t>
      </w:r>
      <w:r w:rsidRPr="00F424A6">
        <w:rPr>
          <w:rFonts w:ascii="Arial" w:hAnsi="Arial" w:cs="Arial"/>
        </w:rPr>
        <w:t xml:space="preserve"> $</w:t>
      </w:r>
      <w:r w:rsidR="008F06C0">
        <w:rPr>
          <w:rFonts w:ascii="Arial" w:hAnsi="Arial" w:cs="Arial"/>
        </w:rPr>
        <w:t>63,823,468.37</w:t>
      </w:r>
    </w:p>
    <w:p w14:paraId="1367A518" w14:textId="77777777" w:rsidR="00F424A6" w:rsidRPr="00744BAA" w:rsidRDefault="00F424A6" w:rsidP="00F424A6">
      <w:pPr>
        <w:spacing w:line="360" w:lineRule="auto"/>
        <w:jc w:val="both"/>
        <w:rPr>
          <w:rFonts w:ascii="Arial" w:hAnsi="Arial" w:cs="Arial"/>
          <w:sz w:val="22"/>
        </w:rPr>
      </w:pPr>
    </w:p>
    <w:p w14:paraId="72054FFA" w14:textId="3E7B44BB" w:rsidR="00340521" w:rsidRDefault="00F424A6" w:rsidP="0075580E">
      <w:pPr>
        <w:spacing w:line="360" w:lineRule="auto"/>
        <w:jc w:val="both"/>
        <w:rPr>
          <w:rFonts w:ascii="Arial" w:hAnsi="Arial" w:cs="Arial"/>
        </w:rPr>
      </w:pPr>
      <w:r w:rsidRPr="00F424A6">
        <w:rPr>
          <w:rFonts w:ascii="Arial" w:hAnsi="Arial" w:cs="Arial"/>
          <w:b/>
        </w:rPr>
        <w:lastRenderedPageBreak/>
        <w:t>Muestra Auditada:</w:t>
      </w:r>
      <w:r w:rsidRPr="00F424A6">
        <w:rPr>
          <w:rFonts w:ascii="Arial" w:hAnsi="Arial" w:cs="Arial"/>
        </w:rPr>
        <w:t xml:space="preserve"> $</w:t>
      </w:r>
      <w:r w:rsidR="0025566F">
        <w:rPr>
          <w:rFonts w:ascii="Arial" w:hAnsi="Arial" w:cs="Arial"/>
        </w:rPr>
        <w:t>38,294,081.02</w:t>
      </w:r>
    </w:p>
    <w:p w14:paraId="4E6EBE71" w14:textId="77777777" w:rsidR="00976525" w:rsidRDefault="00976525" w:rsidP="0075580E">
      <w:pPr>
        <w:spacing w:line="360" w:lineRule="auto"/>
        <w:jc w:val="both"/>
        <w:rPr>
          <w:rFonts w:ascii="Arial" w:hAnsi="Arial" w:cs="Arial"/>
          <w:b/>
        </w:rPr>
      </w:pPr>
    </w:p>
    <w:p w14:paraId="5DFC3784" w14:textId="09604CCB" w:rsidR="00F424A6" w:rsidRDefault="00F424A6" w:rsidP="0075580E">
      <w:pPr>
        <w:spacing w:line="360" w:lineRule="auto"/>
        <w:jc w:val="both"/>
        <w:rPr>
          <w:rFonts w:ascii="Arial" w:hAnsi="Arial" w:cs="Arial"/>
        </w:rPr>
      </w:pPr>
      <w:r w:rsidRPr="00F424A6">
        <w:rPr>
          <w:rFonts w:ascii="Arial" w:hAnsi="Arial" w:cs="Arial"/>
          <w:b/>
        </w:rPr>
        <w:t>Representatividad de la Muestra:</w:t>
      </w:r>
      <w:r w:rsidRPr="00F424A6">
        <w:rPr>
          <w:rFonts w:ascii="Arial" w:hAnsi="Arial" w:cs="Arial"/>
        </w:rPr>
        <w:t xml:space="preserve"> </w:t>
      </w:r>
      <w:r w:rsidR="00E01D0F">
        <w:rPr>
          <w:rFonts w:ascii="Arial" w:hAnsi="Arial" w:cs="Arial"/>
        </w:rPr>
        <w:t>60.00</w:t>
      </w:r>
      <w:r w:rsidRPr="00F424A6">
        <w:rPr>
          <w:rFonts w:ascii="Arial" w:hAnsi="Arial" w:cs="Arial"/>
        </w:rPr>
        <w:t>%</w:t>
      </w:r>
    </w:p>
    <w:p w14:paraId="7602DABC" w14:textId="219A0F5B" w:rsidR="00E01D0F" w:rsidRDefault="00E01D0F" w:rsidP="00F424A6">
      <w:pPr>
        <w:spacing w:line="360" w:lineRule="auto"/>
        <w:jc w:val="both"/>
        <w:rPr>
          <w:rFonts w:ascii="Arial" w:hAnsi="Arial" w:cs="Arial"/>
        </w:rPr>
      </w:pPr>
    </w:p>
    <w:p w14:paraId="1EECB9C5" w14:textId="77777777" w:rsidR="0077360C" w:rsidRDefault="0077360C" w:rsidP="001B04E9">
      <w:pPr>
        <w:spacing w:line="360" w:lineRule="auto"/>
        <w:jc w:val="both"/>
        <w:rPr>
          <w:rFonts w:ascii="Arial" w:hAnsi="Arial" w:cs="Arial"/>
          <w:iCs/>
        </w:rPr>
      </w:pPr>
      <w:r w:rsidRPr="0077360C">
        <w:rPr>
          <w:rFonts w:ascii="Arial" w:hAnsi="Arial" w:cs="Arial"/>
          <w:iCs/>
        </w:rPr>
        <w:t>Durante el ejercicio auditado, el ente fiscalizado no recibió recursos federales, por lo cual el Universo y la Población Objetivo quedaron integradas únicamente por recursos estatales.</w:t>
      </w:r>
    </w:p>
    <w:p w14:paraId="669CAA2E" w14:textId="5A845ECF" w:rsidR="00331F3D" w:rsidRDefault="00331F3D" w:rsidP="001B04E9">
      <w:pPr>
        <w:spacing w:line="360" w:lineRule="auto"/>
        <w:jc w:val="both"/>
        <w:rPr>
          <w:rFonts w:ascii="Arial" w:hAnsi="Arial" w:cs="Arial"/>
          <w:iCs/>
        </w:rPr>
      </w:pPr>
    </w:p>
    <w:p w14:paraId="37C4070B" w14:textId="29879D01" w:rsidR="00762D0F" w:rsidRDefault="00331F3D" w:rsidP="00A04F15">
      <w:pPr>
        <w:spacing w:line="360" w:lineRule="auto"/>
        <w:jc w:val="both"/>
        <w:rPr>
          <w:rFonts w:ascii="Arial" w:hAnsi="Arial" w:cs="Arial"/>
          <w:iCs/>
        </w:rPr>
      </w:pPr>
      <w:r w:rsidRPr="00331F3D">
        <w:rPr>
          <w:rFonts w:ascii="Arial" w:hAnsi="Arial" w:cs="Arial"/>
          <w:iCs/>
        </w:rPr>
        <w:t>La población objetivo se determinó sobre la base de los gastos y otras pérdidas que forman parte del Estado de Actividades</w:t>
      </w:r>
      <w:r w:rsidRPr="00331F3D">
        <w:rPr>
          <w:rFonts w:ascii="Arial" w:hAnsi="Arial" w:cs="Arial"/>
          <w:i/>
          <w:iCs/>
        </w:rPr>
        <w:t xml:space="preserve"> </w:t>
      </w:r>
      <w:r w:rsidRPr="00331F3D">
        <w:rPr>
          <w:rFonts w:ascii="Arial" w:hAnsi="Arial" w:cs="Arial"/>
          <w:iCs/>
        </w:rPr>
        <w:t xml:space="preserve">por el período comprendido del 1º de enero al 31 de diciembre de </w:t>
      </w:r>
      <w:r>
        <w:rPr>
          <w:rFonts w:ascii="Arial" w:hAnsi="Arial" w:cs="Arial"/>
          <w:bCs/>
          <w:iCs/>
        </w:rPr>
        <w:t>2019</w:t>
      </w:r>
      <w:r w:rsidR="00A04F15">
        <w:rPr>
          <w:rFonts w:ascii="Arial" w:hAnsi="Arial" w:cs="Arial"/>
          <w:iCs/>
        </w:rPr>
        <w:t>.</w:t>
      </w:r>
      <w:r w:rsidRPr="00331F3D">
        <w:rPr>
          <w:rFonts w:ascii="Arial" w:hAnsi="Arial" w:cs="Arial"/>
          <w:iCs/>
        </w:rPr>
        <w:t xml:space="preserve"> </w:t>
      </w:r>
      <w:bookmarkStart w:id="8" w:name="_Hlk11419882"/>
    </w:p>
    <w:p w14:paraId="529EEE3B" w14:textId="77777777" w:rsidR="00A04F15" w:rsidRDefault="00A04F15" w:rsidP="00A04F15">
      <w:pPr>
        <w:spacing w:line="360" w:lineRule="auto"/>
        <w:jc w:val="both"/>
        <w:rPr>
          <w:rFonts w:ascii="Arial" w:hAnsi="Arial" w:cs="Arial"/>
          <w:b/>
          <w:bCs/>
          <w:iCs/>
        </w:rPr>
      </w:pPr>
    </w:p>
    <w:p w14:paraId="4E08881F" w14:textId="164A3445" w:rsidR="004F6A0A" w:rsidRPr="004F6A0A" w:rsidRDefault="004F6A0A" w:rsidP="004F6A0A">
      <w:pPr>
        <w:spacing w:line="360" w:lineRule="auto"/>
        <w:jc w:val="both"/>
        <w:rPr>
          <w:rFonts w:ascii="Arial" w:hAnsi="Arial" w:cs="Arial"/>
          <w:b/>
          <w:bCs/>
          <w:iCs/>
        </w:rPr>
      </w:pPr>
      <w:r w:rsidRPr="004F6A0A">
        <w:rPr>
          <w:rFonts w:ascii="Arial" w:hAnsi="Arial" w:cs="Arial"/>
          <w:b/>
          <w:bCs/>
          <w:iCs/>
        </w:rPr>
        <w:t>D. Criterios de Selección</w:t>
      </w:r>
    </w:p>
    <w:p w14:paraId="385AD9D7" w14:textId="77777777" w:rsidR="004F6A0A" w:rsidRPr="004F6A0A" w:rsidRDefault="004F6A0A" w:rsidP="004F6A0A">
      <w:pPr>
        <w:spacing w:line="360" w:lineRule="auto"/>
        <w:jc w:val="both"/>
        <w:rPr>
          <w:rFonts w:ascii="Arial" w:hAnsi="Arial" w:cs="Arial"/>
          <w:b/>
          <w:bCs/>
          <w:iCs/>
        </w:rPr>
      </w:pPr>
    </w:p>
    <w:p w14:paraId="1063D903" w14:textId="410E0DCB" w:rsidR="004F6A0A" w:rsidRPr="004F6A0A" w:rsidRDefault="004F6A0A" w:rsidP="004F6A0A">
      <w:pPr>
        <w:spacing w:line="360" w:lineRule="auto"/>
        <w:jc w:val="both"/>
        <w:rPr>
          <w:rFonts w:ascii="Arial" w:hAnsi="Arial" w:cs="Arial"/>
          <w:bCs/>
          <w:iCs/>
        </w:rPr>
      </w:pPr>
      <w:r w:rsidRPr="004F6A0A">
        <w:rPr>
          <w:rFonts w:ascii="Arial" w:hAnsi="Arial" w:cs="Arial"/>
          <w:bCs/>
          <w:iCs/>
        </w:rPr>
        <w:t xml:space="preserve">En la auditoría realizada se buscó obtener una seguridad razonable de que el objetivo y alcance planteados para la fiscalización de la entidad, respecto al cumplimiento financiero de los </w:t>
      </w:r>
      <w:r w:rsidR="00DE6621">
        <w:rPr>
          <w:rFonts w:ascii="Arial" w:hAnsi="Arial" w:cs="Arial"/>
          <w:iCs/>
        </w:rPr>
        <w:t>gastos y otras pérdidas</w:t>
      </w:r>
      <w:r w:rsidRPr="004F6A0A">
        <w:rPr>
          <w:rFonts w:ascii="Arial" w:hAnsi="Arial" w:cs="Arial"/>
          <w:bCs/>
          <w:iCs/>
        </w:rPr>
        <w:t>, hayan cumplido con los aspectos y criterios apegados a las Normas Profesionales de Auditoría del Sistema Nacional de Fiscalización,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6188FBA4" w14:textId="77777777" w:rsidR="004F6A0A" w:rsidRPr="004F6A0A" w:rsidRDefault="004F6A0A" w:rsidP="004F6A0A">
      <w:pPr>
        <w:spacing w:line="360" w:lineRule="auto"/>
        <w:jc w:val="both"/>
        <w:rPr>
          <w:rFonts w:ascii="Arial" w:hAnsi="Arial" w:cs="Arial"/>
          <w:bCs/>
          <w:iCs/>
        </w:rPr>
      </w:pPr>
    </w:p>
    <w:p w14:paraId="5F2A9B37" w14:textId="0959C531" w:rsidR="004F6A0A" w:rsidRPr="004F6A0A" w:rsidRDefault="004F6A0A" w:rsidP="004F6A0A">
      <w:pPr>
        <w:spacing w:line="360" w:lineRule="auto"/>
        <w:jc w:val="both"/>
        <w:rPr>
          <w:rFonts w:ascii="Arial" w:hAnsi="Arial" w:cs="Arial"/>
          <w:bCs/>
          <w:iCs/>
        </w:rPr>
      </w:pPr>
      <w:r w:rsidRPr="004F6A0A">
        <w:rPr>
          <w:rFonts w:ascii="Arial" w:hAnsi="Arial" w:cs="Arial"/>
          <w:bCs/>
          <w:iCs/>
        </w:rPr>
        <w:t>Para la determinación de los rubros u operaciones a revisar en la auditoría, se llevó a cabo un estudio previo de toda la información concerniente a</w:t>
      </w:r>
      <w:r w:rsidR="00762D0F">
        <w:rPr>
          <w:rFonts w:ascii="Arial" w:hAnsi="Arial" w:cs="Arial"/>
          <w:bCs/>
          <w:iCs/>
        </w:rPr>
        <w:t xml:space="preserve"> </w:t>
      </w:r>
      <w:r w:rsidRPr="004F6A0A">
        <w:rPr>
          <w:rFonts w:ascii="Arial" w:hAnsi="Arial" w:cs="Arial"/>
          <w:bCs/>
          <w:iCs/>
        </w:rPr>
        <w:t>l</w:t>
      </w:r>
      <w:r w:rsidR="00762D0F">
        <w:rPr>
          <w:rFonts w:ascii="Arial" w:hAnsi="Arial" w:cs="Arial"/>
          <w:bCs/>
          <w:iCs/>
        </w:rPr>
        <w:t xml:space="preserve">a </w:t>
      </w:r>
      <w:r w:rsidR="00762D0F" w:rsidRPr="00762D0F">
        <w:rPr>
          <w:rFonts w:ascii="Arial" w:hAnsi="Arial" w:cs="Arial"/>
          <w:b/>
          <w:bCs/>
          <w:iCs/>
        </w:rPr>
        <w:t xml:space="preserve">Comisión de los Derechos Humanos del Estado </w:t>
      </w:r>
      <w:r w:rsidRPr="004F6A0A">
        <w:rPr>
          <w:rFonts w:ascii="Arial" w:hAnsi="Arial" w:cs="Arial"/>
          <w:b/>
          <w:bCs/>
          <w:iCs/>
        </w:rPr>
        <w:t>de Quintana Roo</w:t>
      </w:r>
      <w:r w:rsidRPr="004F6A0A">
        <w:rPr>
          <w:rFonts w:ascii="Arial" w:hAnsi="Arial" w:cs="Arial"/>
          <w:iCs/>
        </w:rPr>
        <w:t>,</w:t>
      </w:r>
      <w:r w:rsidRPr="004F6A0A">
        <w:rPr>
          <w:rFonts w:ascii="Arial" w:hAnsi="Arial" w:cs="Arial"/>
          <w:bCs/>
          <w:iCs/>
        </w:rPr>
        <w:t xml:space="preserve"> siendo las principales fuentes de información financiera sus estados contables y presupuestarios, los cuales fueron analizados para la obtención de indicios de auditoría, considerando que dichos estados estuvieron sujetos a los criterios de utilidad, confiabilidad, relevancia, comprensibilidad y de comparación, así </w:t>
      </w:r>
      <w:r w:rsidRPr="004F6A0A">
        <w:rPr>
          <w:rFonts w:ascii="Arial" w:hAnsi="Arial" w:cs="Arial"/>
          <w:bCs/>
          <w:iCs/>
        </w:rPr>
        <w:lastRenderedPageBreak/>
        <w:t>como a otros atributos asociados a cada uno de ellos, como oportunidad, veracidad, representatividad y objetividad. Asimismo, se consideró como base de evaluación de riesgo, la observancia de la información histórica que se encuentra en los antecedentes de las auditorías practicadas y del marco jurídico institucional, tales como leyes, reglamentos, normas y lineamientos que regulan la operatividad de la entidad fiscalizada, y de los cuales se pudiesen determinar hallaz</w:t>
      </w:r>
      <w:r>
        <w:rPr>
          <w:rFonts w:ascii="Arial" w:hAnsi="Arial" w:cs="Arial"/>
          <w:bCs/>
          <w:iCs/>
        </w:rPr>
        <w:t>gos de auditoría que se reflej</w:t>
      </w:r>
      <w:r w:rsidRPr="004F6A0A">
        <w:rPr>
          <w:rFonts w:ascii="Arial" w:hAnsi="Arial" w:cs="Arial"/>
          <w:bCs/>
          <w:iCs/>
        </w:rPr>
        <w:t>en en los resultados del objetivo de auditoría planteado al inicio de la revisión.</w:t>
      </w:r>
    </w:p>
    <w:p w14:paraId="0091889E" w14:textId="77777777" w:rsidR="004F6A0A" w:rsidRPr="004F6A0A" w:rsidRDefault="004F6A0A" w:rsidP="004F6A0A">
      <w:pPr>
        <w:spacing w:line="360" w:lineRule="auto"/>
        <w:jc w:val="both"/>
        <w:rPr>
          <w:rFonts w:ascii="Arial" w:hAnsi="Arial" w:cs="Arial"/>
          <w:bCs/>
          <w:iCs/>
        </w:rPr>
      </w:pPr>
    </w:p>
    <w:p w14:paraId="6A32BDA2" w14:textId="4A35B356" w:rsidR="004F6A0A" w:rsidRDefault="004F6A0A" w:rsidP="004F6A0A">
      <w:pPr>
        <w:spacing w:line="360" w:lineRule="auto"/>
        <w:jc w:val="both"/>
        <w:rPr>
          <w:rFonts w:ascii="Arial" w:hAnsi="Arial" w:cs="Arial"/>
          <w:bCs/>
          <w:iCs/>
        </w:rPr>
      </w:pPr>
      <w:r w:rsidRPr="004F6A0A">
        <w:rPr>
          <w:rFonts w:ascii="Arial" w:hAnsi="Arial" w:cs="Arial"/>
          <w:bCs/>
          <w:iCs/>
        </w:rPr>
        <w:t xml:space="preserve">El criterio de selección se apoyó en dos rubros principales, el cualitativo y el cuantitativo, de acuerdo a las facultades y atribuciones permitidas en el marco legal aplicable del proceso de fiscalización, determinándose mediante </w:t>
      </w:r>
      <w:r w:rsidR="00DE6621" w:rsidRPr="007D2AE5">
        <w:rPr>
          <w:rFonts w:ascii="Arial" w:hAnsi="Arial" w:cs="Arial"/>
          <w:bCs/>
        </w:rPr>
        <w:t>la competencia técnica y profesional</w:t>
      </w:r>
      <w:r w:rsidR="00DE6621" w:rsidRPr="0007764D">
        <w:rPr>
          <w:rFonts w:ascii="Arial" w:hAnsi="Arial" w:cs="Arial"/>
          <w:bCs/>
        </w:rPr>
        <w:t>,</w:t>
      </w:r>
      <w:r w:rsidRPr="004F6A0A">
        <w:rPr>
          <w:rFonts w:ascii="Arial" w:hAnsi="Arial" w:cs="Arial"/>
          <w:bCs/>
          <w:iCs/>
        </w:rPr>
        <w:t xml:space="preserve"> la actuación fiscalizadora </w:t>
      </w:r>
      <w:r w:rsidR="00DE6621" w:rsidRPr="007D2AE5">
        <w:rPr>
          <w:rFonts w:ascii="Arial" w:hAnsi="Arial" w:cs="Arial"/>
          <w:bCs/>
        </w:rPr>
        <w:t>basándose</w:t>
      </w:r>
      <w:r w:rsidRPr="004F6A0A">
        <w:rPr>
          <w:rFonts w:ascii="Arial" w:hAnsi="Arial" w:cs="Arial"/>
          <w:bCs/>
          <w:iCs/>
        </w:rPr>
        <w:t xml:space="preserve"> en diversos elementos y factores que se integraron en los procedimientos de auditoría aplicados y que se reflejaron en la planeación genérica, la planeación específica y el programa específico de auditoría, dando con ello cumplimiento a las etapas de planificación, programación, ejecución y elaboración de informes, estipuladas en las NPASNF.</w:t>
      </w:r>
    </w:p>
    <w:p w14:paraId="15FD5443" w14:textId="77777777" w:rsidR="004F6A0A" w:rsidRPr="004F6A0A" w:rsidRDefault="004F6A0A" w:rsidP="004F6A0A">
      <w:pPr>
        <w:spacing w:line="360" w:lineRule="auto"/>
        <w:jc w:val="both"/>
        <w:rPr>
          <w:rFonts w:ascii="Arial" w:hAnsi="Arial" w:cs="Arial"/>
          <w:bCs/>
          <w:iCs/>
        </w:rPr>
      </w:pPr>
    </w:p>
    <w:p w14:paraId="3251D86A" w14:textId="40B76651" w:rsidR="00A166DC" w:rsidRPr="008D4630" w:rsidRDefault="00A166DC" w:rsidP="00A166D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28BC9B5F" w14:textId="77777777" w:rsidR="00014CA6" w:rsidRDefault="00014CA6" w:rsidP="00A166DC">
      <w:pPr>
        <w:spacing w:line="360" w:lineRule="auto"/>
        <w:ind w:right="190"/>
        <w:jc w:val="both"/>
        <w:rPr>
          <w:rFonts w:ascii="Arial" w:hAnsi="Arial" w:cs="Arial"/>
        </w:rPr>
      </w:pPr>
    </w:p>
    <w:p w14:paraId="663353B0" w14:textId="1BB87186" w:rsidR="00422624" w:rsidRPr="00FB7475" w:rsidRDefault="00A166DC" w:rsidP="00A166DC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</w:rPr>
        <w:t xml:space="preserve">Se revisaron las </w:t>
      </w:r>
      <w:r w:rsidRPr="00FB7475">
        <w:rPr>
          <w:rFonts w:ascii="Arial" w:hAnsi="Arial" w:cs="Arial"/>
          <w:bCs/>
        </w:rPr>
        <w:t>áreas de Dirección General y Dirección Administrativa de</w:t>
      </w:r>
      <w:r w:rsidR="00762D0F">
        <w:rPr>
          <w:rFonts w:ascii="Arial" w:hAnsi="Arial" w:cs="Arial"/>
          <w:bCs/>
        </w:rPr>
        <w:t xml:space="preserve"> </w:t>
      </w:r>
      <w:r w:rsidRPr="00FB7475">
        <w:rPr>
          <w:rFonts w:ascii="Arial" w:hAnsi="Arial" w:cs="Arial"/>
          <w:bCs/>
        </w:rPr>
        <w:t>l</w:t>
      </w:r>
      <w:r w:rsidR="00762D0F">
        <w:rPr>
          <w:rFonts w:ascii="Arial" w:hAnsi="Arial" w:cs="Arial"/>
          <w:bCs/>
        </w:rPr>
        <w:t xml:space="preserve">a </w:t>
      </w:r>
      <w:r w:rsidR="00762D0F" w:rsidRPr="00762D0F">
        <w:rPr>
          <w:rFonts w:ascii="Arial" w:hAnsi="Arial" w:cs="Arial"/>
          <w:b/>
          <w:bCs/>
          <w:iCs/>
        </w:rPr>
        <w:t xml:space="preserve">Comisión de los Derechos Humanos del Estado </w:t>
      </w:r>
      <w:r w:rsidR="00762D0F" w:rsidRPr="004F6A0A">
        <w:rPr>
          <w:rFonts w:ascii="Arial" w:hAnsi="Arial" w:cs="Arial"/>
          <w:b/>
          <w:bCs/>
          <w:iCs/>
        </w:rPr>
        <w:t>de Quintana Roo</w:t>
      </w:r>
      <w:r w:rsidRPr="00FB7475">
        <w:rPr>
          <w:rFonts w:ascii="Arial" w:hAnsi="Arial" w:cs="Arial"/>
          <w:bCs/>
        </w:rPr>
        <w:t>.</w:t>
      </w:r>
    </w:p>
    <w:p w14:paraId="217A66A2" w14:textId="77777777" w:rsidR="00976525" w:rsidRDefault="00976525" w:rsidP="00A166DC">
      <w:pPr>
        <w:spacing w:line="360" w:lineRule="auto"/>
        <w:jc w:val="both"/>
        <w:rPr>
          <w:rFonts w:ascii="Arial" w:hAnsi="Arial" w:cs="Arial"/>
          <w:b/>
        </w:rPr>
      </w:pPr>
    </w:p>
    <w:p w14:paraId="58E67C51" w14:textId="47B90ED2" w:rsidR="00A166DC" w:rsidRDefault="00A166DC" w:rsidP="00A166D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48D8160F" w14:textId="77777777" w:rsidR="00014CA6" w:rsidRDefault="00014CA6" w:rsidP="007069B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3A05A7F" w14:textId="1EF5700B" w:rsidR="007069BD" w:rsidRPr="00C47B98" w:rsidRDefault="007069BD" w:rsidP="007069B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</w:t>
      </w:r>
      <w:r w:rsidRPr="00C47B98">
        <w:rPr>
          <w:rFonts w:ascii="Arial" w:hAnsi="Arial" w:cs="Arial"/>
          <w:bCs/>
        </w:rPr>
        <w:lastRenderedPageBreak/>
        <w:t xml:space="preserve">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09BC7A5B" w14:textId="77777777" w:rsidR="007069BD" w:rsidRPr="00C47B98" w:rsidRDefault="007069BD" w:rsidP="007069BD">
      <w:pPr>
        <w:spacing w:line="360" w:lineRule="auto"/>
        <w:jc w:val="both"/>
        <w:rPr>
          <w:rFonts w:ascii="Arial" w:hAnsi="Arial" w:cs="Arial"/>
          <w:bCs/>
        </w:rPr>
      </w:pPr>
    </w:p>
    <w:p w14:paraId="1EAE9BB9" w14:textId="77777777" w:rsidR="007069BD" w:rsidRPr="00C47B98" w:rsidRDefault="007069BD" w:rsidP="007069B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2B98D78F" w14:textId="77777777" w:rsidR="007069BD" w:rsidRPr="00C47B98" w:rsidRDefault="007069BD" w:rsidP="007069BD">
      <w:pPr>
        <w:spacing w:line="360" w:lineRule="auto"/>
        <w:jc w:val="both"/>
        <w:rPr>
          <w:rFonts w:ascii="Arial" w:hAnsi="Arial" w:cs="Arial"/>
          <w:bCs/>
        </w:rPr>
      </w:pPr>
    </w:p>
    <w:p w14:paraId="21924A24" w14:textId="77777777" w:rsidR="007069BD" w:rsidRPr="00C47B98" w:rsidRDefault="007069BD" w:rsidP="007069B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observación, indagación, confirmación, recálculo,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0432FB9B" w14:textId="77777777" w:rsidR="007069BD" w:rsidRPr="00C47B98" w:rsidRDefault="007069BD" w:rsidP="007069BD">
      <w:pPr>
        <w:spacing w:line="360" w:lineRule="auto"/>
        <w:jc w:val="both"/>
        <w:rPr>
          <w:rFonts w:ascii="Arial" w:hAnsi="Arial" w:cs="Arial"/>
          <w:bCs/>
        </w:rPr>
      </w:pPr>
    </w:p>
    <w:p w14:paraId="32EB2973" w14:textId="21CE5D05" w:rsidR="007069BD" w:rsidRDefault="007069BD" w:rsidP="007069BD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14:paraId="04D33FE5" w14:textId="59D86ACA" w:rsidR="007069BD" w:rsidRDefault="007069BD" w:rsidP="007069BD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598DD37" w14:textId="77777777" w:rsidR="007069BD" w:rsidRDefault="007069BD" w:rsidP="007069BD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1. </w:t>
      </w:r>
      <w:r w:rsidRPr="000C3260">
        <w:rPr>
          <w:rFonts w:ascii="Arial" w:hAnsi="Arial" w:cs="Arial"/>
          <w:bCs/>
        </w:rPr>
        <w:t xml:space="preserve">Verificar que los controles internos implementados </w:t>
      </w:r>
      <w:r w:rsidRPr="002D4FEF">
        <w:rPr>
          <w:rFonts w:ascii="Arial" w:hAnsi="Arial" w:cs="Arial"/>
          <w:bCs/>
        </w:rPr>
        <w:t>permitieron</w:t>
      </w:r>
      <w:r w:rsidRPr="000C3260">
        <w:rPr>
          <w:rFonts w:ascii="Arial" w:hAnsi="Arial" w:cs="Arial"/>
          <w:bCs/>
        </w:rPr>
        <w:t xml:space="preserve"> la adecuada gestión administrativa para el desarrollo eficiente de las operaciones, </w:t>
      </w:r>
      <w:r>
        <w:rPr>
          <w:rFonts w:ascii="Arial" w:hAnsi="Arial" w:cs="Arial"/>
          <w:bCs/>
        </w:rPr>
        <w:t xml:space="preserve">así como </w:t>
      </w:r>
      <w:r w:rsidRPr="000C3260">
        <w:rPr>
          <w:rFonts w:ascii="Arial" w:hAnsi="Arial" w:cs="Arial"/>
          <w:bCs/>
        </w:rPr>
        <w:t>la obtención de información c</w:t>
      </w:r>
      <w:r>
        <w:rPr>
          <w:rFonts w:ascii="Arial" w:hAnsi="Arial" w:cs="Arial"/>
          <w:bCs/>
        </w:rPr>
        <w:t>onfiable y oportuna</w:t>
      </w:r>
      <w:r w:rsidRPr="000C3260">
        <w:rPr>
          <w:rFonts w:ascii="Arial" w:hAnsi="Arial" w:cs="Arial"/>
          <w:bCs/>
        </w:rPr>
        <w:t>.</w:t>
      </w:r>
    </w:p>
    <w:p w14:paraId="246B4F97" w14:textId="77777777" w:rsidR="007069BD" w:rsidRDefault="007069BD" w:rsidP="007069BD">
      <w:pPr>
        <w:spacing w:line="360" w:lineRule="auto"/>
        <w:jc w:val="both"/>
        <w:rPr>
          <w:rFonts w:ascii="Arial" w:hAnsi="Arial" w:cs="Arial"/>
          <w:bCs/>
        </w:rPr>
      </w:pPr>
    </w:p>
    <w:p w14:paraId="43D907B5" w14:textId="77777777" w:rsidR="007069BD" w:rsidRDefault="007069BD" w:rsidP="007069B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601C44">
        <w:rPr>
          <w:rFonts w:ascii="Arial" w:hAnsi="Arial" w:cs="Arial"/>
          <w:bCs/>
        </w:rPr>
        <w:t>2. Comprobar que el ejercicio del presupuesto se ajustó a los montos aprobados; que las modificaciones presupuestales tuvieron sustento financiero</w:t>
      </w:r>
      <w:r>
        <w:rPr>
          <w:rFonts w:ascii="Arial" w:hAnsi="Arial" w:cs="Arial"/>
          <w:bCs/>
        </w:rPr>
        <w:t xml:space="preserve">. </w:t>
      </w:r>
    </w:p>
    <w:p w14:paraId="780978E7" w14:textId="77777777" w:rsidR="007069BD" w:rsidRDefault="007069BD" w:rsidP="007069BD">
      <w:pPr>
        <w:spacing w:line="360" w:lineRule="auto"/>
        <w:jc w:val="both"/>
        <w:rPr>
          <w:rFonts w:ascii="Arial" w:hAnsi="Arial" w:cs="Arial"/>
          <w:bCs/>
        </w:rPr>
      </w:pPr>
    </w:p>
    <w:p w14:paraId="1E702111" w14:textId="77777777" w:rsidR="007069BD" w:rsidRDefault="007069BD" w:rsidP="007069B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601C44">
        <w:rPr>
          <w:rFonts w:ascii="Arial" w:hAnsi="Arial" w:cs="Arial"/>
          <w:bCs/>
        </w:rPr>
        <w:t>3. Verificar la correcta revelación de estados financieros e informes contables, presupuestarios y programáticos de conformidad con la Ley General de Contabilidad Gubernamental y demás normativa aplicable.</w:t>
      </w:r>
    </w:p>
    <w:p w14:paraId="65FC4D02" w14:textId="74077149" w:rsidR="007069BD" w:rsidRDefault="007069BD" w:rsidP="007069BD">
      <w:pPr>
        <w:spacing w:line="360" w:lineRule="auto"/>
        <w:jc w:val="both"/>
        <w:rPr>
          <w:rFonts w:ascii="Arial" w:hAnsi="Arial" w:cs="Arial"/>
          <w:bCs/>
        </w:rPr>
      </w:pPr>
    </w:p>
    <w:p w14:paraId="1B2330BA" w14:textId="0D937384" w:rsidR="007069BD" w:rsidRDefault="004F230F" w:rsidP="007069BD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7069BD" w:rsidRPr="00601C44">
        <w:rPr>
          <w:rFonts w:ascii="Arial" w:hAnsi="Arial" w:cs="Arial"/>
          <w:bCs/>
        </w:rPr>
        <w:t xml:space="preserve">. Verificar que se </w:t>
      </w:r>
      <w:r w:rsidR="007069BD">
        <w:rPr>
          <w:rFonts w:ascii="Arial" w:hAnsi="Arial" w:cs="Arial"/>
          <w:bCs/>
        </w:rPr>
        <w:t>comprobaron</w:t>
      </w:r>
      <w:r w:rsidR="007069BD" w:rsidRPr="00601C44">
        <w:rPr>
          <w:rFonts w:ascii="Arial" w:hAnsi="Arial" w:cs="Arial"/>
          <w:bCs/>
        </w:rPr>
        <w:t xml:space="preserve"> y justifi</w:t>
      </w:r>
      <w:r w:rsidR="007069BD">
        <w:rPr>
          <w:rFonts w:ascii="Arial" w:hAnsi="Arial" w:cs="Arial"/>
          <w:bCs/>
        </w:rPr>
        <w:t>caron los</w:t>
      </w:r>
      <w:r w:rsidR="007069BD" w:rsidRPr="00601C44">
        <w:rPr>
          <w:rFonts w:ascii="Arial" w:hAnsi="Arial" w:cs="Arial"/>
          <w:bCs/>
        </w:rPr>
        <w:t xml:space="preserve"> gasto</w:t>
      </w:r>
      <w:r w:rsidR="007069BD">
        <w:rPr>
          <w:rFonts w:ascii="Arial" w:hAnsi="Arial" w:cs="Arial"/>
          <w:bCs/>
        </w:rPr>
        <w:t>s</w:t>
      </w:r>
      <w:r w:rsidR="007069BD" w:rsidRPr="00601C44">
        <w:rPr>
          <w:rFonts w:ascii="Arial" w:hAnsi="Arial" w:cs="Arial"/>
          <w:bCs/>
        </w:rPr>
        <w:t xml:space="preserve"> por los diferentes conceptos considerados en los respectivos presupuestos de egresos</w:t>
      </w:r>
      <w:r w:rsidR="00130B9C">
        <w:rPr>
          <w:rFonts w:ascii="Arial" w:hAnsi="Arial" w:cs="Arial"/>
          <w:bCs/>
        </w:rPr>
        <w:t xml:space="preserve"> de la </w:t>
      </w:r>
      <w:r w:rsidR="00130B9C" w:rsidRPr="00F52F3C">
        <w:rPr>
          <w:rFonts w:ascii="Arial" w:hAnsi="Arial" w:cs="Arial"/>
          <w:b/>
          <w:bCs/>
        </w:rPr>
        <w:t>Comisión de los Derechos Humanos del Estado de Quintana Roo</w:t>
      </w:r>
      <w:r w:rsidR="00130B9C">
        <w:rPr>
          <w:rFonts w:ascii="Arial" w:hAnsi="Arial" w:cs="Arial"/>
          <w:b/>
          <w:bCs/>
        </w:rPr>
        <w:t xml:space="preserve"> </w:t>
      </w:r>
      <w:r w:rsidR="00130B9C" w:rsidRPr="00B05296">
        <w:rPr>
          <w:rFonts w:ascii="Arial" w:hAnsi="Arial" w:cs="Arial"/>
          <w:bCs/>
        </w:rPr>
        <w:t xml:space="preserve">para el ejercicio </w:t>
      </w:r>
      <w:r w:rsidR="00130B9C">
        <w:rPr>
          <w:rFonts w:ascii="Arial" w:hAnsi="Arial" w:cs="Arial"/>
          <w:bCs/>
        </w:rPr>
        <w:t xml:space="preserve">fiscal </w:t>
      </w:r>
      <w:r w:rsidR="00130B9C" w:rsidRPr="00B05296">
        <w:rPr>
          <w:rFonts w:ascii="Arial" w:hAnsi="Arial" w:cs="Arial"/>
          <w:bCs/>
        </w:rPr>
        <w:t>2019</w:t>
      </w:r>
      <w:r w:rsidR="007069BD" w:rsidRPr="00601C44">
        <w:rPr>
          <w:rFonts w:ascii="Arial" w:hAnsi="Arial" w:cs="Arial"/>
          <w:bCs/>
        </w:rPr>
        <w:t>.</w:t>
      </w:r>
    </w:p>
    <w:p w14:paraId="6626F3CA" w14:textId="77777777" w:rsidR="008E2DDC" w:rsidRDefault="008E2DDC" w:rsidP="007069BD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4CDFDE" w14:textId="3E2B7F98" w:rsidR="007069BD" w:rsidRDefault="004F230F" w:rsidP="00976525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7069BD" w:rsidRPr="00601C44">
        <w:rPr>
          <w:rFonts w:ascii="Arial" w:hAnsi="Arial" w:cs="Arial"/>
          <w:bCs/>
        </w:rPr>
        <w:t>. Verificar que la contratación de servicios personales se ajustó a la disponibilidad y plazas presupuestales aprobadas, que la relación laboral se apegó a las disposiciones legales aplicables en la materia</w:t>
      </w:r>
      <w:r w:rsidR="00BA7974">
        <w:rPr>
          <w:rFonts w:ascii="Arial" w:hAnsi="Arial" w:cs="Arial"/>
          <w:bCs/>
        </w:rPr>
        <w:t>.</w:t>
      </w:r>
      <w:r w:rsidR="007069BD" w:rsidRPr="00601C44">
        <w:rPr>
          <w:rFonts w:ascii="Arial" w:hAnsi="Arial" w:cs="Arial"/>
          <w:bCs/>
        </w:rPr>
        <w:t xml:space="preserve"> </w:t>
      </w:r>
    </w:p>
    <w:p w14:paraId="25CAB766" w14:textId="77777777" w:rsidR="00356BBB" w:rsidRPr="00976525" w:rsidRDefault="00356BBB" w:rsidP="00976525">
      <w:pPr>
        <w:spacing w:line="360" w:lineRule="auto"/>
        <w:ind w:right="190"/>
        <w:jc w:val="both"/>
        <w:rPr>
          <w:rFonts w:ascii="Arial" w:hAnsi="Arial" w:cs="Arial"/>
          <w:bCs/>
          <w:strike/>
        </w:rPr>
      </w:pPr>
    </w:p>
    <w:p w14:paraId="1BAE7BA3" w14:textId="7B7B3961" w:rsidR="007B1D61" w:rsidRDefault="004F230F" w:rsidP="007069BD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="007069BD" w:rsidRPr="00601C44">
        <w:rPr>
          <w:rFonts w:ascii="Arial" w:hAnsi="Arial" w:cs="Arial"/>
          <w:bCs/>
        </w:rPr>
        <w:t>. Verificar que los procedimientos para la adquisición de bienes y prestación de servicios cumplieron con lo dispuesto en la normativa aplicable.</w:t>
      </w:r>
    </w:p>
    <w:p w14:paraId="2466F2BD" w14:textId="77777777" w:rsidR="00B53341" w:rsidRDefault="00B53341" w:rsidP="007B1D6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BCE7F36" w14:textId="23D7AF25" w:rsidR="007B1D61" w:rsidRPr="00C47B98" w:rsidRDefault="007B1D61" w:rsidP="007B1D6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>
        <w:rPr>
          <w:rFonts w:ascii="Arial" w:hAnsi="Arial" w:cs="Arial"/>
          <w:bCs/>
        </w:rPr>
        <w:t xml:space="preserve">permitieron elevar la calidad y </w:t>
      </w:r>
      <w:r w:rsidRPr="00C47B98">
        <w:rPr>
          <w:rFonts w:ascii="Arial" w:hAnsi="Arial" w:cs="Arial"/>
          <w:bCs/>
        </w:rPr>
        <w:t>confianza en los resultados obtenidos y plasmados en este documento.</w:t>
      </w:r>
    </w:p>
    <w:p w14:paraId="631466A9" w14:textId="0D4117A6" w:rsidR="0060760F" w:rsidRDefault="0060760F" w:rsidP="007B1D6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1534E9B0" w14:textId="77777777" w:rsidR="005E552A" w:rsidRDefault="005E552A" w:rsidP="007B1D6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6BF33738" w14:textId="44987078" w:rsidR="007B1D61" w:rsidRPr="002E2A36" w:rsidRDefault="007B1D61" w:rsidP="007B1D6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lastRenderedPageBreak/>
        <w:t xml:space="preserve">G. Servidores Públicos </w:t>
      </w:r>
      <w:r w:rsidR="000B3248">
        <w:rPr>
          <w:rFonts w:ascii="Arial" w:hAnsi="Arial" w:cs="Arial"/>
          <w:b/>
        </w:rPr>
        <w:t>que intervinieron</w:t>
      </w:r>
      <w:r w:rsidR="008350BB">
        <w:rPr>
          <w:rFonts w:ascii="Arial" w:hAnsi="Arial" w:cs="Arial"/>
          <w:b/>
        </w:rPr>
        <w:t xml:space="preserve"> en</w:t>
      </w:r>
      <w:r w:rsidRPr="002E2A36">
        <w:rPr>
          <w:rFonts w:ascii="Arial" w:hAnsi="Arial" w:cs="Arial"/>
          <w:b/>
        </w:rPr>
        <w:t xml:space="preserve"> la Auditoría</w:t>
      </w:r>
    </w:p>
    <w:p w14:paraId="6C9A623E" w14:textId="77777777" w:rsidR="007B1D61" w:rsidRPr="002E2A36" w:rsidRDefault="007B1D61" w:rsidP="007B1D6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4A849C5" w14:textId="73E2AE89" w:rsidR="00422624" w:rsidRPr="0007764D" w:rsidRDefault="007B1D61" w:rsidP="00422624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designado,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 xml:space="preserve">que se acreditó como personal de este Órgano Técnico de Fiscalización, </w:t>
      </w:r>
      <w:r w:rsidR="00422624" w:rsidRPr="007D2AE5">
        <w:rPr>
          <w:rFonts w:ascii="Arial" w:hAnsi="Arial" w:cs="Arial"/>
          <w:bCs/>
        </w:rPr>
        <w:t>se encuentra referido en la orden emitida con oficio número</w:t>
      </w:r>
      <w:r w:rsidR="00422624">
        <w:rPr>
          <w:rFonts w:ascii="Arial" w:hAnsi="Arial" w:cs="Arial"/>
          <w:bCs/>
        </w:rPr>
        <w:t xml:space="preserve"> </w:t>
      </w:r>
      <w:r w:rsidR="00422624" w:rsidRPr="00C919D5">
        <w:rPr>
          <w:rFonts w:ascii="Arial" w:hAnsi="Arial" w:cs="Arial"/>
          <w:bCs/>
        </w:rPr>
        <w:t>ASEQROO/ASE/AEMF/</w:t>
      </w:r>
      <w:r w:rsidR="00762D0F">
        <w:rPr>
          <w:rFonts w:ascii="Arial" w:hAnsi="Arial" w:cs="Arial"/>
          <w:bCs/>
        </w:rPr>
        <w:t>0820</w:t>
      </w:r>
      <w:r w:rsidR="001652E4" w:rsidRPr="001652E4">
        <w:rPr>
          <w:rFonts w:ascii="Arial" w:hAnsi="Arial" w:cs="Arial"/>
          <w:bCs/>
        </w:rPr>
        <w:t>/10</w:t>
      </w:r>
      <w:r w:rsidR="00422624" w:rsidRPr="001652E4">
        <w:rPr>
          <w:rFonts w:ascii="Arial" w:hAnsi="Arial" w:cs="Arial"/>
          <w:bCs/>
        </w:rPr>
        <w:t>/2020,</w:t>
      </w:r>
      <w:r w:rsidR="00422624" w:rsidRPr="007D2AE5">
        <w:rPr>
          <w:rFonts w:ascii="Arial" w:hAnsi="Arial" w:cs="Arial"/>
          <w:bCs/>
        </w:rPr>
        <w:t xml:space="preserve"> siendo los servidores públicos a cargo de coordinar y supervisar la auditoría, los siguientes:</w:t>
      </w:r>
    </w:p>
    <w:p w14:paraId="1AF1B1CF" w14:textId="648FBAB4" w:rsidR="007B1D61" w:rsidRDefault="007B1D61" w:rsidP="007B1D6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529"/>
        <w:gridCol w:w="2693"/>
      </w:tblGrid>
      <w:tr w:rsidR="007B1D61" w:rsidRPr="00F115BE" w14:paraId="6A2E33B5" w14:textId="77777777" w:rsidTr="00EF6FCE">
        <w:trPr>
          <w:jc w:val="center"/>
        </w:trPr>
        <w:tc>
          <w:tcPr>
            <w:tcW w:w="5529" w:type="dxa"/>
            <w:shd w:val="clear" w:color="auto" w:fill="D0CECE" w:themeFill="background2" w:themeFillShade="E6"/>
          </w:tcPr>
          <w:p w14:paraId="453F0A78" w14:textId="77777777" w:rsidR="007B1D61" w:rsidRPr="00F115BE" w:rsidRDefault="007B1D61" w:rsidP="00EF6FCE">
            <w:pPr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693" w:type="dxa"/>
            <w:shd w:val="clear" w:color="auto" w:fill="D0CECE" w:themeFill="background2" w:themeFillShade="E6"/>
          </w:tcPr>
          <w:p w14:paraId="1E81873F" w14:textId="77777777" w:rsidR="007B1D61" w:rsidRPr="00F115BE" w:rsidRDefault="007B1D61" w:rsidP="00EF6FCE">
            <w:pPr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7B1D61" w:rsidRPr="00F115BE" w14:paraId="2305FC2E" w14:textId="77777777" w:rsidTr="00EF6FCE">
        <w:trPr>
          <w:trHeight w:val="419"/>
          <w:jc w:val="center"/>
        </w:trPr>
        <w:tc>
          <w:tcPr>
            <w:tcW w:w="5529" w:type="dxa"/>
            <w:shd w:val="clear" w:color="auto" w:fill="auto"/>
          </w:tcPr>
          <w:p w14:paraId="09828CF6" w14:textId="77777777" w:rsidR="007B1D61" w:rsidRPr="00F115BE" w:rsidRDefault="007B1D61" w:rsidP="00EF6FC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M.A. San Juanita Basurto Oláguez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66638D" w14:textId="77777777" w:rsidR="007B1D61" w:rsidRPr="00F115BE" w:rsidRDefault="007B1D61" w:rsidP="00EF6FCE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Coordinadora</w:t>
            </w:r>
          </w:p>
        </w:tc>
      </w:tr>
      <w:tr w:rsidR="007B1D61" w:rsidRPr="00F115BE" w14:paraId="07629512" w14:textId="77777777" w:rsidTr="00EF6FCE">
        <w:trPr>
          <w:trHeight w:val="425"/>
          <w:jc w:val="center"/>
        </w:trPr>
        <w:tc>
          <w:tcPr>
            <w:tcW w:w="5529" w:type="dxa"/>
            <w:shd w:val="clear" w:color="auto" w:fill="auto"/>
          </w:tcPr>
          <w:p w14:paraId="37A8302D" w14:textId="77777777" w:rsidR="007B1D61" w:rsidRPr="00F115BE" w:rsidRDefault="007B1D61" w:rsidP="00EF6FCE">
            <w:pPr>
              <w:rPr>
                <w:rFonts w:ascii="Arial" w:hAnsi="Arial" w:cs="Arial"/>
                <w:bCs/>
              </w:rPr>
            </w:pPr>
            <w:proofErr w:type="spellStart"/>
            <w:r w:rsidRPr="000B0B5A">
              <w:rPr>
                <w:rFonts w:ascii="Arial" w:hAnsi="Arial" w:cs="Arial"/>
                <w:bCs/>
              </w:rPr>
              <w:t>Tec</w:t>
            </w:r>
            <w:proofErr w:type="spellEnd"/>
            <w:r w:rsidRPr="000B0B5A">
              <w:rPr>
                <w:rFonts w:ascii="Arial" w:hAnsi="Arial" w:cs="Arial"/>
                <w:bCs/>
              </w:rPr>
              <w:t xml:space="preserve">. Lilia Ivone Ramírez González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4D026B" w14:textId="77777777" w:rsidR="007B1D61" w:rsidRPr="00F115BE" w:rsidRDefault="007B1D61" w:rsidP="00EF6FCE">
            <w:pPr>
              <w:jc w:val="center"/>
              <w:rPr>
                <w:rFonts w:ascii="Arial" w:hAnsi="Arial" w:cs="Arial"/>
                <w:bCs/>
              </w:rPr>
            </w:pPr>
            <w:r w:rsidRPr="00F115BE">
              <w:rPr>
                <w:rFonts w:ascii="Arial" w:hAnsi="Arial" w:cs="Arial"/>
                <w:bCs/>
              </w:rPr>
              <w:t>Supervisor</w:t>
            </w:r>
            <w:r>
              <w:rPr>
                <w:rFonts w:ascii="Arial" w:hAnsi="Arial" w:cs="Arial"/>
                <w:bCs/>
              </w:rPr>
              <w:t>a</w:t>
            </w:r>
          </w:p>
        </w:tc>
      </w:tr>
    </w:tbl>
    <w:p w14:paraId="2C425587" w14:textId="77777777" w:rsidR="00BE5F93" w:rsidRPr="00BE5F93" w:rsidRDefault="00BE5F93" w:rsidP="007B1D6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60E45D3F" w14:textId="77777777" w:rsidR="00762D0F" w:rsidRDefault="00762D0F" w:rsidP="007B1D6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79AFC4EC" w14:textId="1E2A895C" w:rsidR="007B1D61" w:rsidRPr="00845B1A" w:rsidRDefault="007B1D61" w:rsidP="007B1D61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845B1A">
        <w:rPr>
          <w:rFonts w:ascii="Arial" w:hAnsi="Arial" w:cs="Arial"/>
          <w:b/>
        </w:rPr>
        <w:t>I.2. CUMPLIMIENTO DE DISPOSICIONES LEGALES Y NORMATIVAS</w:t>
      </w:r>
    </w:p>
    <w:p w14:paraId="6722868C" w14:textId="77777777" w:rsidR="007B1D61" w:rsidRPr="00845B1A" w:rsidRDefault="007B1D61" w:rsidP="007B1D61">
      <w:pPr>
        <w:spacing w:line="360" w:lineRule="auto"/>
        <w:ind w:right="48"/>
        <w:jc w:val="both"/>
        <w:rPr>
          <w:rFonts w:ascii="Arial" w:hAnsi="Arial" w:cs="Arial"/>
        </w:rPr>
      </w:pPr>
    </w:p>
    <w:p w14:paraId="32908998" w14:textId="145D1601" w:rsidR="007B1D61" w:rsidRDefault="007B1D61" w:rsidP="007B1D61">
      <w:pPr>
        <w:spacing w:line="360" w:lineRule="auto"/>
        <w:ind w:right="190"/>
        <w:jc w:val="both"/>
        <w:rPr>
          <w:rFonts w:ascii="Arial" w:hAnsi="Arial" w:cs="Arial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</w:t>
      </w:r>
      <w:r>
        <w:rPr>
          <w:rFonts w:ascii="Arial" w:hAnsi="Arial" w:cs="Arial"/>
        </w:rPr>
        <w:t xml:space="preserve">Gubernamental, el Presupuesto de Egresos </w:t>
      </w:r>
      <w:r w:rsidR="00356BBB">
        <w:rPr>
          <w:rFonts w:ascii="Arial" w:hAnsi="Arial" w:cs="Arial"/>
          <w:bCs/>
        </w:rPr>
        <w:t xml:space="preserve">de la </w:t>
      </w:r>
      <w:r w:rsidR="00356BBB" w:rsidRPr="00F52F3C">
        <w:rPr>
          <w:rFonts w:ascii="Arial" w:hAnsi="Arial" w:cs="Arial"/>
          <w:b/>
          <w:bCs/>
        </w:rPr>
        <w:t>Comisión de los Derechos Humanos del Estado de Quintana Roo</w:t>
      </w:r>
      <w:r w:rsidR="00356BBB">
        <w:rPr>
          <w:rFonts w:ascii="Arial" w:hAnsi="Arial" w:cs="Arial"/>
          <w:b/>
          <w:bCs/>
        </w:rPr>
        <w:t xml:space="preserve"> </w:t>
      </w:r>
      <w:r w:rsidR="00356BBB" w:rsidRPr="00B05296">
        <w:rPr>
          <w:rFonts w:ascii="Arial" w:hAnsi="Arial" w:cs="Arial"/>
          <w:bCs/>
        </w:rPr>
        <w:t xml:space="preserve">para el ejercicio </w:t>
      </w:r>
      <w:r w:rsidR="00356BBB">
        <w:rPr>
          <w:rFonts w:ascii="Arial" w:hAnsi="Arial" w:cs="Arial"/>
          <w:bCs/>
        </w:rPr>
        <w:t xml:space="preserve">fiscal </w:t>
      </w:r>
      <w:r w:rsidR="00356BBB" w:rsidRPr="00B05296">
        <w:rPr>
          <w:rFonts w:ascii="Arial" w:hAnsi="Arial" w:cs="Arial"/>
          <w:bCs/>
        </w:rPr>
        <w:t>2019</w:t>
      </w:r>
      <w:r w:rsidR="00356BB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y lo emitido por el  </w:t>
      </w:r>
      <w:r w:rsidRPr="00845B1A">
        <w:rPr>
          <w:rFonts w:ascii="Arial" w:hAnsi="Arial" w:cs="Arial"/>
        </w:rPr>
        <w:t>Consejo Nacional de Armonización Contable (CONAC), dando cumplimiento a 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4E263C3A" w14:textId="4BD7B6F7" w:rsidR="007B1D61" w:rsidRDefault="007B1D61" w:rsidP="007B1D61">
      <w:pPr>
        <w:spacing w:line="360" w:lineRule="auto"/>
        <w:ind w:right="190"/>
        <w:jc w:val="both"/>
        <w:rPr>
          <w:rFonts w:ascii="Arial" w:hAnsi="Arial" w:cs="Arial"/>
        </w:rPr>
      </w:pPr>
    </w:p>
    <w:p w14:paraId="2D92EF5C" w14:textId="77777777" w:rsidR="005E552A" w:rsidRDefault="005E552A" w:rsidP="007B1D61">
      <w:pPr>
        <w:spacing w:line="360" w:lineRule="auto"/>
        <w:ind w:right="190"/>
        <w:jc w:val="both"/>
        <w:rPr>
          <w:rFonts w:ascii="Arial" w:hAnsi="Arial" w:cs="Arial"/>
        </w:rPr>
      </w:pPr>
    </w:p>
    <w:p w14:paraId="6F038599" w14:textId="77777777" w:rsidR="007B1D61" w:rsidRPr="00845B1A" w:rsidRDefault="007B1D61" w:rsidP="007B1D6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lastRenderedPageBreak/>
        <w:t>A. Conclusiones</w:t>
      </w:r>
    </w:p>
    <w:p w14:paraId="7529375D" w14:textId="77777777" w:rsidR="007B1D61" w:rsidRPr="00845B1A" w:rsidRDefault="007B1D61" w:rsidP="007B1D61">
      <w:pPr>
        <w:spacing w:line="360" w:lineRule="auto"/>
        <w:ind w:right="190"/>
        <w:jc w:val="both"/>
        <w:rPr>
          <w:rFonts w:ascii="Arial" w:hAnsi="Arial" w:cs="Arial"/>
        </w:rPr>
      </w:pPr>
    </w:p>
    <w:p w14:paraId="493DE37F" w14:textId="30BD7B5A" w:rsidR="007B1D61" w:rsidRDefault="007B1D61" w:rsidP="007B1D61">
      <w:pPr>
        <w:spacing w:line="360" w:lineRule="auto"/>
        <w:jc w:val="both"/>
        <w:rPr>
          <w:rFonts w:ascii="Arial" w:hAnsi="Arial" w:cs="Arial"/>
        </w:rPr>
      </w:pPr>
      <w:r w:rsidRPr="00720C3D">
        <w:rPr>
          <w:rFonts w:ascii="Arial" w:hAnsi="Arial" w:cs="Arial"/>
        </w:rPr>
        <w:t>Se constató el cumplimiento de la Ley General de Contabilidad Gubernamental</w:t>
      </w:r>
      <w:r w:rsidR="008350BB">
        <w:rPr>
          <w:rFonts w:ascii="Arial" w:hAnsi="Arial" w:cs="Arial"/>
        </w:rPr>
        <w:t xml:space="preserve"> y del Presupuesto</w:t>
      </w:r>
      <w:r>
        <w:rPr>
          <w:rFonts w:ascii="Arial" w:hAnsi="Arial" w:cs="Arial"/>
        </w:rPr>
        <w:t xml:space="preserve"> de Egresos</w:t>
      </w:r>
      <w:r w:rsidR="00C3018B">
        <w:rPr>
          <w:rFonts w:ascii="Arial" w:hAnsi="Arial" w:cs="Arial"/>
        </w:rPr>
        <w:t xml:space="preserve"> </w:t>
      </w:r>
      <w:r w:rsidR="00C3018B">
        <w:rPr>
          <w:rFonts w:ascii="Arial" w:hAnsi="Arial" w:cs="Arial"/>
          <w:bCs/>
        </w:rPr>
        <w:t xml:space="preserve">de la </w:t>
      </w:r>
      <w:r w:rsidR="00C3018B" w:rsidRPr="00F52F3C">
        <w:rPr>
          <w:rFonts w:ascii="Arial" w:hAnsi="Arial" w:cs="Arial"/>
          <w:b/>
          <w:bCs/>
        </w:rPr>
        <w:t>Comisión de los Derechos Humanos del Estado de Quintana Roo</w:t>
      </w:r>
      <w:r w:rsidR="00C3018B">
        <w:rPr>
          <w:rFonts w:ascii="Arial" w:hAnsi="Arial" w:cs="Arial"/>
          <w:b/>
          <w:bCs/>
        </w:rPr>
        <w:t xml:space="preserve"> </w:t>
      </w:r>
      <w:r w:rsidR="00C3018B" w:rsidRPr="00B05296">
        <w:rPr>
          <w:rFonts w:ascii="Arial" w:hAnsi="Arial" w:cs="Arial"/>
          <w:bCs/>
        </w:rPr>
        <w:t xml:space="preserve">para el ejercicio </w:t>
      </w:r>
      <w:r w:rsidR="00C3018B">
        <w:rPr>
          <w:rFonts w:ascii="Arial" w:hAnsi="Arial" w:cs="Arial"/>
          <w:bCs/>
        </w:rPr>
        <w:t xml:space="preserve">fiscal </w:t>
      </w:r>
      <w:r w:rsidR="00C3018B" w:rsidRPr="00B05296">
        <w:rPr>
          <w:rFonts w:ascii="Arial" w:hAnsi="Arial" w:cs="Arial"/>
          <w:bCs/>
        </w:rPr>
        <w:t>2019</w:t>
      </w:r>
      <w:r>
        <w:rPr>
          <w:rFonts w:ascii="Arial" w:hAnsi="Arial" w:cs="Arial"/>
        </w:rPr>
        <w:t>, así como de lo emitido</w:t>
      </w:r>
      <w:r w:rsidRPr="00720C3D">
        <w:rPr>
          <w:rFonts w:ascii="Arial" w:hAnsi="Arial" w:cs="Arial"/>
        </w:rPr>
        <w:t xml:space="preserve"> por el Consejo Nacional de Armonización Co</w:t>
      </w:r>
      <w:r>
        <w:rPr>
          <w:rFonts w:ascii="Arial" w:hAnsi="Arial" w:cs="Arial"/>
        </w:rPr>
        <w:t xml:space="preserve">ntable (CONAC), y </w:t>
      </w:r>
      <w:r w:rsidRPr="00720C3D">
        <w:rPr>
          <w:rFonts w:ascii="Arial" w:hAnsi="Arial" w:cs="Arial"/>
        </w:rPr>
        <w:t>demás disposiciones l</w:t>
      </w:r>
      <w:r>
        <w:rPr>
          <w:rFonts w:ascii="Arial" w:hAnsi="Arial" w:cs="Arial"/>
        </w:rPr>
        <w:t xml:space="preserve">egales y normativas aplicables. </w:t>
      </w:r>
    </w:p>
    <w:p w14:paraId="4FCF1027" w14:textId="32F92D03" w:rsidR="007B1D61" w:rsidRDefault="007B1D61" w:rsidP="007B1D61">
      <w:pPr>
        <w:spacing w:line="360" w:lineRule="auto"/>
        <w:jc w:val="both"/>
        <w:rPr>
          <w:rFonts w:ascii="Arial" w:hAnsi="Arial" w:cs="Arial"/>
        </w:rPr>
      </w:pPr>
    </w:p>
    <w:p w14:paraId="1A15520F" w14:textId="0DD3ACB8" w:rsidR="007B1D61" w:rsidRPr="00A05588" w:rsidRDefault="007B1D61" w:rsidP="007B1D61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II.3</w:t>
      </w:r>
      <w:r w:rsidRPr="00A05588">
        <w:rPr>
          <w:rFonts w:ascii="Arial" w:hAnsi="Arial" w:cs="Arial"/>
          <w:b/>
        </w:rPr>
        <w:t>. RESULTADOS DE LA FISCALIZACIÓN EFECTUADA</w:t>
      </w:r>
    </w:p>
    <w:p w14:paraId="3EF9B6A2" w14:textId="77777777" w:rsidR="007B1D61" w:rsidRDefault="007B1D61" w:rsidP="007B1D61">
      <w:pPr>
        <w:spacing w:line="360" w:lineRule="auto"/>
        <w:jc w:val="both"/>
        <w:rPr>
          <w:rFonts w:ascii="Arial" w:hAnsi="Arial" w:cs="Arial"/>
        </w:rPr>
      </w:pPr>
    </w:p>
    <w:p w14:paraId="0CE02CA3" w14:textId="007537F4" w:rsidR="007B1D61" w:rsidRDefault="007B1D61" w:rsidP="004B3471">
      <w:pPr>
        <w:spacing w:line="360" w:lineRule="auto"/>
        <w:ind w:right="190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>De conformidad con los artículos 17 fracciones I y II, 38, 41</w:t>
      </w:r>
      <w:r>
        <w:rPr>
          <w:rFonts w:ascii="Arial" w:hAnsi="Arial" w:cs="Arial"/>
        </w:rPr>
        <w:t xml:space="preserve"> en su segundo párrafo</w:t>
      </w:r>
      <w:r w:rsidRPr="0084191C">
        <w:rPr>
          <w:rFonts w:ascii="Arial" w:hAnsi="Arial" w:cs="Arial"/>
        </w:rPr>
        <w:t xml:space="preserve">, y 61 párrafo primero de la Ley de Fiscalización y Rendición de Cuentas del Estado de Quintana Roo, </w:t>
      </w:r>
      <w:r w:rsidRPr="00CC4E23">
        <w:rPr>
          <w:rFonts w:ascii="Arial" w:hAnsi="Arial" w:cs="Arial"/>
        </w:rPr>
        <w:t>4, 8 y 9 fr</w:t>
      </w:r>
      <w:r w:rsidRPr="0084191C">
        <w:rPr>
          <w:rFonts w:ascii="Arial" w:hAnsi="Arial" w:cs="Arial"/>
        </w:rPr>
        <w:t xml:space="preserve">acciones X, </w:t>
      </w:r>
      <w:r>
        <w:rPr>
          <w:rFonts w:ascii="Arial" w:hAnsi="Arial" w:cs="Arial"/>
        </w:rPr>
        <w:t xml:space="preserve">XI, </w:t>
      </w:r>
      <w:r w:rsidRPr="0084191C">
        <w:rPr>
          <w:rFonts w:ascii="Arial" w:hAnsi="Arial" w:cs="Arial"/>
        </w:rPr>
        <w:t xml:space="preserve">XVIII y XXVI, del Reglamento Interior de </w:t>
      </w:r>
      <w:r>
        <w:rPr>
          <w:rFonts w:ascii="Arial" w:hAnsi="Arial" w:cs="Arial"/>
        </w:rPr>
        <w:t xml:space="preserve">la </w:t>
      </w:r>
      <w:r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durante este proceso de fiscalización se present</w:t>
      </w:r>
      <w:r w:rsidR="00762D0F">
        <w:rPr>
          <w:rFonts w:ascii="Arial" w:hAnsi="Arial" w:cs="Arial"/>
        </w:rPr>
        <w:t xml:space="preserve">aron </w:t>
      </w:r>
      <w:r w:rsidR="004B3471" w:rsidRPr="004B3471">
        <w:rPr>
          <w:rFonts w:ascii="Arial" w:hAnsi="Arial" w:cs="Arial"/>
          <w:b/>
        </w:rPr>
        <w:t>1</w:t>
      </w:r>
      <w:r w:rsidR="00762D0F">
        <w:rPr>
          <w:rFonts w:ascii="Arial" w:hAnsi="Arial" w:cs="Arial"/>
          <w:b/>
        </w:rPr>
        <w:t>0</w:t>
      </w:r>
      <w:r w:rsidRPr="00845B1A">
        <w:rPr>
          <w:rFonts w:ascii="Arial" w:hAnsi="Arial" w:cs="Arial"/>
        </w:rPr>
        <w:t xml:space="preserve"> </w:t>
      </w:r>
      <w:r w:rsidR="004B3471">
        <w:rPr>
          <w:rFonts w:ascii="Arial" w:hAnsi="Arial" w:cs="Arial"/>
        </w:rPr>
        <w:t>resultado</w:t>
      </w:r>
      <w:r w:rsidR="00762D0F">
        <w:rPr>
          <w:rFonts w:ascii="Arial" w:hAnsi="Arial" w:cs="Arial"/>
        </w:rPr>
        <w:t>s</w:t>
      </w:r>
      <w:r w:rsidRPr="00845B1A">
        <w:rPr>
          <w:rFonts w:ascii="Arial" w:hAnsi="Arial" w:cs="Arial"/>
        </w:rPr>
        <w:t xml:space="preserve"> </w:t>
      </w:r>
      <w:bookmarkStart w:id="9" w:name="_Hlk11360245"/>
      <w:r w:rsidR="004B3471">
        <w:rPr>
          <w:rFonts w:ascii="Arial" w:hAnsi="Arial" w:cs="Arial"/>
        </w:rPr>
        <w:t>final</w:t>
      </w:r>
      <w:r w:rsidR="00762D0F">
        <w:rPr>
          <w:rFonts w:ascii="Arial" w:hAnsi="Arial" w:cs="Arial"/>
        </w:rPr>
        <w:t>es</w:t>
      </w:r>
      <w:r w:rsidRPr="00845B1A">
        <w:rPr>
          <w:rFonts w:ascii="Arial" w:hAnsi="Arial" w:cs="Arial"/>
        </w:rPr>
        <w:t xml:space="preserve"> de auditoría </w:t>
      </w:r>
      <w:bookmarkEnd w:id="9"/>
      <w:r w:rsidR="00762D0F">
        <w:rPr>
          <w:rFonts w:ascii="Arial" w:hAnsi="Arial" w:cs="Arial"/>
        </w:rPr>
        <w:t>y se determinaro</w:t>
      </w:r>
      <w:r w:rsidR="00762D0F" w:rsidRPr="009417FA">
        <w:rPr>
          <w:rFonts w:ascii="Arial" w:hAnsi="Arial" w:cs="Arial"/>
        </w:rPr>
        <w:t>n</w:t>
      </w:r>
      <w:r w:rsidRPr="009417FA">
        <w:rPr>
          <w:rFonts w:ascii="Arial" w:hAnsi="Arial" w:cs="Arial"/>
        </w:rPr>
        <w:t xml:space="preserve"> </w:t>
      </w:r>
      <w:r w:rsidR="00B53341" w:rsidRPr="009417FA">
        <w:rPr>
          <w:rFonts w:ascii="Arial" w:hAnsi="Arial" w:cs="Arial"/>
          <w:b/>
        </w:rPr>
        <w:t>1</w:t>
      </w:r>
      <w:r w:rsidR="00762D0F" w:rsidRPr="009417FA">
        <w:rPr>
          <w:rFonts w:ascii="Arial" w:hAnsi="Arial" w:cs="Arial"/>
          <w:b/>
        </w:rPr>
        <w:t>2</w:t>
      </w:r>
      <w:r w:rsidRPr="009417FA">
        <w:rPr>
          <w:rFonts w:ascii="Arial" w:hAnsi="Arial" w:cs="Arial"/>
          <w:b/>
        </w:rPr>
        <w:t xml:space="preserve"> </w:t>
      </w:r>
      <w:r w:rsidR="00762D0F" w:rsidRPr="009417FA">
        <w:rPr>
          <w:rFonts w:ascii="Arial" w:hAnsi="Arial" w:cs="Arial"/>
        </w:rPr>
        <w:t>observaciones</w:t>
      </w:r>
      <w:r w:rsidR="004B3471" w:rsidRPr="009417FA">
        <w:rPr>
          <w:rFonts w:ascii="Arial" w:hAnsi="Arial" w:cs="Arial"/>
        </w:rPr>
        <w:t xml:space="preserve">, </w:t>
      </w:r>
      <w:r w:rsidR="003A160F" w:rsidRPr="009417FA">
        <w:rPr>
          <w:rFonts w:ascii="Arial" w:hAnsi="Arial" w:cs="Arial"/>
        </w:rPr>
        <w:t xml:space="preserve">de </w:t>
      </w:r>
      <w:r w:rsidR="00B53341" w:rsidRPr="009417FA">
        <w:rPr>
          <w:rFonts w:ascii="Arial" w:hAnsi="Arial" w:cs="Arial"/>
        </w:rPr>
        <w:t>la</w:t>
      </w:r>
      <w:r w:rsidR="00762D0F" w:rsidRPr="009417FA">
        <w:rPr>
          <w:rFonts w:ascii="Arial" w:hAnsi="Arial" w:cs="Arial"/>
        </w:rPr>
        <w:t>s</w:t>
      </w:r>
      <w:r w:rsidR="003A160F" w:rsidRPr="009417FA">
        <w:rPr>
          <w:rFonts w:ascii="Arial" w:hAnsi="Arial" w:cs="Arial"/>
        </w:rPr>
        <w:t xml:space="preserve"> cuales</w:t>
      </w:r>
      <w:r w:rsidR="003A160F" w:rsidRPr="009417FA">
        <w:rPr>
          <w:rFonts w:ascii="Arial" w:hAnsi="Arial" w:cs="Arial"/>
          <w:b/>
        </w:rPr>
        <w:t xml:space="preserve"> </w:t>
      </w:r>
      <w:r w:rsidR="00D64F16" w:rsidRPr="009417FA">
        <w:rPr>
          <w:rFonts w:ascii="Arial" w:hAnsi="Arial" w:cs="Arial"/>
          <w:b/>
        </w:rPr>
        <w:t>1</w:t>
      </w:r>
      <w:r w:rsidR="009417FA" w:rsidRPr="009417FA">
        <w:rPr>
          <w:rFonts w:ascii="Arial" w:hAnsi="Arial" w:cs="Arial"/>
          <w:b/>
        </w:rPr>
        <w:t>1</w:t>
      </w:r>
      <w:r w:rsidR="003A160F" w:rsidRPr="009417FA">
        <w:rPr>
          <w:rFonts w:ascii="Arial" w:hAnsi="Arial" w:cs="Arial"/>
        </w:rPr>
        <w:t xml:space="preserve"> fueron solventadas, </w:t>
      </w:r>
      <w:r w:rsidR="00D64F16" w:rsidRPr="009417FA">
        <w:rPr>
          <w:rFonts w:ascii="Arial" w:hAnsi="Arial" w:cs="Arial"/>
        </w:rPr>
        <w:t>y se emitió</w:t>
      </w:r>
      <w:r w:rsidR="003A160F" w:rsidRPr="009417FA">
        <w:rPr>
          <w:rFonts w:ascii="Arial" w:hAnsi="Arial" w:cs="Arial"/>
        </w:rPr>
        <w:t xml:space="preserve"> </w:t>
      </w:r>
      <w:r w:rsidR="00D64F16" w:rsidRPr="009417FA">
        <w:rPr>
          <w:rFonts w:ascii="Arial" w:hAnsi="Arial" w:cs="Arial"/>
          <w:b/>
        </w:rPr>
        <w:t>1</w:t>
      </w:r>
      <w:r w:rsidR="00D64F16" w:rsidRPr="009417FA">
        <w:rPr>
          <w:rFonts w:ascii="Arial" w:hAnsi="Arial" w:cs="Arial"/>
        </w:rPr>
        <w:t xml:space="preserve"> recomendación</w:t>
      </w:r>
      <w:r w:rsidR="004B3471" w:rsidRPr="009417FA">
        <w:rPr>
          <w:rFonts w:ascii="Arial" w:hAnsi="Arial" w:cs="Arial"/>
        </w:rPr>
        <w:t>.</w:t>
      </w:r>
      <w:r w:rsidR="004B3471" w:rsidRPr="00BA7974">
        <w:rPr>
          <w:rFonts w:ascii="Arial" w:hAnsi="Arial" w:cs="Arial"/>
        </w:rPr>
        <w:t xml:space="preserve"> </w:t>
      </w:r>
    </w:p>
    <w:p w14:paraId="2BF04E7A" w14:textId="77777777" w:rsidR="00B13A0D" w:rsidRPr="00BA7974" w:rsidRDefault="00B13A0D" w:rsidP="004B3471">
      <w:pPr>
        <w:spacing w:line="360" w:lineRule="auto"/>
        <w:ind w:right="190"/>
        <w:jc w:val="both"/>
        <w:rPr>
          <w:rFonts w:ascii="Arial" w:hAnsi="Arial" w:cs="Arial"/>
        </w:rPr>
      </w:pPr>
    </w:p>
    <w:p w14:paraId="6506526F" w14:textId="77777777" w:rsidR="007B1D61" w:rsidRPr="00C404BF" w:rsidRDefault="007B1D61" w:rsidP="007B1D61">
      <w:pPr>
        <w:spacing w:line="360" w:lineRule="auto"/>
        <w:ind w:right="332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 xml:space="preserve">A. </w:t>
      </w:r>
      <w:bookmarkStart w:id="10" w:name="_Hlk11360710"/>
      <w:r w:rsidRPr="00147304">
        <w:rPr>
          <w:rFonts w:ascii="Arial" w:hAnsi="Arial" w:cs="Arial"/>
          <w:b/>
        </w:rPr>
        <w:t>Resumen de Resultados Finales de Auditoría y Observaciones Determinadas en Materia Financiera</w:t>
      </w:r>
      <w:bookmarkEnd w:id="10"/>
    </w:p>
    <w:p w14:paraId="62DDF4D8" w14:textId="77777777" w:rsidR="003A160F" w:rsidRDefault="003A160F" w:rsidP="003A160F">
      <w:pPr>
        <w:spacing w:line="360" w:lineRule="auto"/>
        <w:ind w:right="332"/>
        <w:jc w:val="both"/>
        <w:rPr>
          <w:rFonts w:ascii="Arial" w:hAnsi="Arial" w:cs="Arial"/>
        </w:rPr>
      </w:pPr>
    </w:p>
    <w:p w14:paraId="5EC99053" w14:textId="50BFA306" w:rsidR="003A160F" w:rsidRDefault="003A160F" w:rsidP="003A160F">
      <w:pPr>
        <w:spacing w:line="360" w:lineRule="auto"/>
        <w:ind w:right="332"/>
        <w:jc w:val="both"/>
        <w:rPr>
          <w:rFonts w:ascii="Arial" w:hAnsi="Arial" w:cs="Arial"/>
        </w:rPr>
      </w:pPr>
      <w:r>
        <w:rPr>
          <w:rFonts w:ascii="Arial" w:hAnsi="Arial" w:cs="Arial"/>
        </w:rPr>
        <w:t>Derivado del proceso de fiscalización al ente auditado se determinaron resultados finales de auditoría y observaciones en materia financiera, los cuales se presentan en la tabla siguiente:</w:t>
      </w:r>
    </w:p>
    <w:p w14:paraId="027DA923" w14:textId="42038F02" w:rsidR="003A160F" w:rsidRDefault="003A160F" w:rsidP="00707F2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D921C91" w14:textId="4DC1DEBA" w:rsidR="005E552A" w:rsidRDefault="005E552A" w:rsidP="00707F2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18A6B54" w14:textId="0226BAAF" w:rsidR="005E552A" w:rsidRDefault="005E552A" w:rsidP="00707F2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2D47516" w14:textId="77777777" w:rsidR="005E552A" w:rsidRDefault="005E552A" w:rsidP="00707F2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9D3CE8A" w14:textId="48FBE499" w:rsidR="00707F2F" w:rsidRDefault="003A160F" w:rsidP="00707F2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E</w:t>
      </w:r>
      <w:r w:rsidR="00707F2F">
        <w:rPr>
          <w:rFonts w:ascii="Arial" w:hAnsi="Arial" w:cs="Arial"/>
          <w:b/>
          <w:bCs/>
        </w:rPr>
        <w:t>gresos</w:t>
      </w:r>
    </w:p>
    <w:p w14:paraId="20C27662" w14:textId="77777777" w:rsidR="003A160F" w:rsidRDefault="003A160F" w:rsidP="00707F2F">
      <w:pPr>
        <w:spacing w:line="360" w:lineRule="auto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489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3264"/>
        <w:gridCol w:w="3262"/>
        <w:gridCol w:w="1388"/>
      </w:tblGrid>
      <w:tr w:rsidR="003A160F" w:rsidRPr="00C32459" w14:paraId="7ECA66F3" w14:textId="77777777" w:rsidTr="00761907">
        <w:trPr>
          <w:tblHeader/>
          <w:jc w:val="center"/>
        </w:trPr>
        <w:tc>
          <w:tcPr>
            <w:tcW w:w="819" w:type="pct"/>
            <w:shd w:val="clear" w:color="auto" w:fill="D0CECE" w:themeFill="background2" w:themeFillShade="E6"/>
            <w:vAlign w:val="center"/>
          </w:tcPr>
          <w:p w14:paraId="102B38D6" w14:textId="77777777" w:rsidR="003A160F" w:rsidRPr="00C32459" w:rsidRDefault="003A160F" w:rsidP="0076190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724" w:type="pct"/>
            <w:shd w:val="clear" w:color="auto" w:fill="D0CECE" w:themeFill="background2" w:themeFillShade="E6"/>
            <w:vAlign w:val="center"/>
          </w:tcPr>
          <w:p w14:paraId="65301E57" w14:textId="77777777" w:rsidR="003A160F" w:rsidRPr="00C32459" w:rsidRDefault="003A160F" w:rsidP="0076190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723" w:type="pct"/>
            <w:shd w:val="clear" w:color="auto" w:fill="D0CECE" w:themeFill="background2" w:themeFillShade="E6"/>
            <w:vAlign w:val="center"/>
          </w:tcPr>
          <w:p w14:paraId="0208DD14" w14:textId="77777777" w:rsidR="003A160F" w:rsidRPr="00C32459" w:rsidRDefault="003A160F" w:rsidP="0076190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733" w:type="pct"/>
            <w:shd w:val="clear" w:color="auto" w:fill="D0CECE" w:themeFill="background2" w:themeFillShade="E6"/>
            <w:vAlign w:val="center"/>
          </w:tcPr>
          <w:p w14:paraId="29160A34" w14:textId="77777777" w:rsidR="003A160F" w:rsidRPr="00C32459" w:rsidRDefault="003A160F" w:rsidP="0076190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14:paraId="4D9240BD" w14:textId="77777777" w:rsidR="003A160F" w:rsidRPr="00C32459" w:rsidRDefault="003A160F" w:rsidP="0076190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3A160F" w:rsidRPr="00087F8B" w14:paraId="5042F543" w14:textId="77777777" w:rsidTr="00761907">
        <w:trPr>
          <w:trHeight w:val="409"/>
          <w:jc w:val="center"/>
        </w:trPr>
        <w:tc>
          <w:tcPr>
            <w:tcW w:w="819" w:type="pct"/>
          </w:tcPr>
          <w:p w14:paraId="35DC85BE" w14:textId="77777777" w:rsidR="003A160F" w:rsidRPr="00C32459" w:rsidRDefault="003A160F" w:rsidP="0076190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6803A176" w14:textId="77777777" w:rsidR="003A160F" w:rsidRPr="005B4100" w:rsidRDefault="003A160F" w:rsidP="0076190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24" w:type="pct"/>
          </w:tcPr>
          <w:p w14:paraId="6E562B18" w14:textId="77777777" w:rsidR="003A160F" w:rsidRPr="005B4100" w:rsidRDefault="003A160F" w:rsidP="0076190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1317B">
              <w:rPr>
                <w:rFonts w:ascii="Arial" w:hAnsi="Arial" w:cs="Arial"/>
                <w:sz w:val="16"/>
                <w:szCs w:val="16"/>
              </w:rPr>
              <w:t>Análisis y verificación del gasto por el pago de defunción</w:t>
            </w:r>
          </w:p>
        </w:tc>
        <w:tc>
          <w:tcPr>
            <w:tcW w:w="1723" w:type="pct"/>
          </w:tcPr>
          <w:p w14:paraId="7AC021E4" w14:textId="77777777" w:rsidR="003A160F" w:rsidRPr="005B4100" w:rsidRDefault="003A160F" w:rsidP="00761907">
            <w:pPr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D337D">
              <w:rPr>
                <w:rFonts w:ascii="Arial" w:hAnsi="Arial" w:cs="Arial"/>
                <w:sz w:val="16"/>
                <w:szCs w:val="16"/>
              </w:rPr>
              <w:t xml:space="preserve">(1B) Falta de documentación comprobatoria de las erogaciones o que no reúne requisitos fiscales </w:t>
            </w:r>
          </w:p>
        </w:tc>
        <w:tc>
          <w:tcPr>
            <w:tcW w:w="733" w:type="pct"/>
          </w:tcPr>
          <w:p w14:paraId="37E11081" w14:textId="77777777" w:rsidR="003A160F" w:rsidRPr="004224D6" w:rsidRDefault="003A160F" w:rsidP="0076190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$13,500.00</w:t>
            </w:r>
          </w:p>
        </w:tc>
      </w:tr>
      <w:tr w:rsidR="003A160F" w:rsidRPr="00087F8B" w14:paraId="20A0743C" w14:textId="77777777" w:rsidTr="00761907">
        <w:trPr>
          <w:jc w:val="center"/>
        </w:trPr>
        <w:tc>
          <w:tcPr>
            <w:tcW w:w="819" w:type="pct"/>
          </w:tcPr>
          <w:p w14:paraId="33C7E15C" w14:textId="77777777" w:rsidR="003A160F" w:rsidRPr="00C32459" w:rsidRDefault="003A160F" w:rsidP="0076190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161D4DFB" w14:textId="77777777" w:rsidR="003A160F" w:rsidRPr="00C32459" w:rsidRDefault="003A160F" w:rsidP="0076190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24" w:type="pct"/>
          </w:tcPr>
          <w:p w14:paraId="7D455B90" w14:textId="77777777" w:rsidR="003A160F" w:rsidRPr="00EB377C" w:rsidRDefault="003A160F" w:rsidP="0076190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6C14">
              <w:rPr>
                <w:rFonts w:ascii="Arial" w:hAnsi="Arial" w:cs="Arial"/>
                <w:sz w:val="16"/>
                <w:szCs w:val="16"/>
              </w:rPr>
              <w:t>Análisis y verificación del gasto por el pago de otras prestaciones</w:t>
            </w:r>
            <w:r>
              <w:t xml:space="preserve"> </w:t>
            </w:r>
            <w:r w:rsidRPr="003C6C14">
              <w:rPr>
                <w:rFonts w:ascii="Arial" w:hAnsi="Arial" w:cs="Arial"/>
                <w:sz w:val="16"/>
                <w:szCs w:val="16"/>
              </w:rPr>
              <w:t>económicas sociales</w:t>
            </w:r>
          </w:p>
        </w:tc>
        <w:tc>
          <w:tcPr>
            <w:tcW w:w="1723" w:type="pct"/>
          </w:tcPr>
          <w:p w14:paraId="68D6AB28" w14:textId="77777777" w:rsidR="003A160F" w:rsidRDefault="003A160F" w:rsidP="0076190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4884">
              <w:rPr>
                <w:rFonts w:ascii="Arial" w:hAnsi="Arial" w:cs="Arial"/>
                <w:sz w:val="16"/>
                <w:szCs w:val="16"/>
              </w:rPr>
              <w:t>(1C) Falta de autorización o justificación de las erogaciones.</w:t>
            </w:r>
          </w:p>
        </w:tc>
        <w:tc>
          <w:tcPr>
            <w:tcW w:w="733" w:type="pct"/>
          </w:tcPr>
          <w:p w14:paraId="0E710383" w14:textId="77777777" w:rsidR="003A160F" w:rsidRPr="004224D6" w:rsidRDefault="003A160F" w:rsidP="0076190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576,000.00</w:t>
            </w:r>
          </w:p>
        </w:tc>
      </w:tr>
      <w:tr w:rsidR="003A160F" w:rsidRPr="00087F8B" w14:paraId="4BF636BE" w14:textId="77777777" w:rsidTr="00761907">
        <w:trPr>
          <w:jc w:val="center"/>
        </w:trPr>
        <w:tc>
          <w:tcPr>
            <w:tcW w:w="819" w:type="pct"/>
          </w:tcPr>
          <w:p w14:paraId="4697EBC0" w14:textId="77777777" w:rsidR="003A160F" w:rsidRPr="00C32459" w:rsidRDefault="003A160F" w:rsidP="0076190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4D3C094E" w14:textId="77777777" w:rsidR="003A160F" w:rsidRPr="00C32459" w:rsidRDefault="003A160F" w:rsidP="0076190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4" w:type="pct"/>
          </w:tcPr>
          <w:p w14:paraId="133DC609" w14:textId="77777777" w:rsidR="003A160F" w:rsidRPr="00EB377C" w:rsidRDefault="003A160F" w:rsidP="0076190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6C14">
              <w:rPr>
                <w:rFonts w:ascii="Arial" w:hAnsi="Arial" w:cs="Arial"/>
                <w:sz w:val="16"/>
                <w:szCs w:val="16"/>
              </w:rPr>
              <w:t>Análisis y verificación del gasto por el pago de otras prestaciones económicas sociales</w:t>
            </w:r>
          </w:p>
        </w:tc>
        <w:tc>
          <w:tcPr>
            <w:tcW w:w="1723" w:type="pct"/>
          </w:tcPr>
          <w:p w14:paraId="43E312CC" w14:textId="77777777" w:rsidR="003A160F" w:rsidRDefault="003A160F" w:rsidP="0076190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4884">
              <w:rPr>
                <w:rFonts w:ascii="Arial" w:hAnsi="Arial" w:cs="Arial"/>
                <w:sz w:val="16"/>
                <w:szCs w:val="16"/>
              </w:rPr>
              <w:t>(1C) Falta de autorización o justificación de las erogaciones.</w:t>
            </w:r>
          </w:p>
        </w:tc>
        <w:tc>
          <w:tcPr>
            <w:tcW w:w="733" w:type="pct"/>
          </w:tcPr>
          <w:p w14:paraId="7954F98B" w14:textId="77777777" w:rsidR="003A160F" w:rsidRPr="004224D6" w:rsidRDefault="003A160F" w:rsidP="0076190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146,100.00</w:t>
            </w:r>
          </w:p>
        </w:tc>
      </w:tr>
      <w:tr w:rsidR="003A160F" w:rsidRPr="00EE59F0" w14:paraId="0E0B4977" w14:textId="77777777" w:rsidTr="00761907">
        <w:trPr>
          <w:trHeight w:val="219"/>
          <w:jc w:val="center"/>
        </w:trPr>
        <w:tc>
          <w:tcPr>
            <w:tcW w:w="819" w:type="pct"/>
          </w:tcPr>
          <w:p w14:paraId="3F9EEA92" w14:textId="77777777" w:rsidR="003A160F" w:rsidRPr="00C32459" w:rsidRDefault="003A160F" w:rsidP="0076190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4E99AAD2" w14:textId="77777777" w:rsidR="003A160F" w:rsidRPr="00C32459" w:rsidRDefault="003A160F" w:rsidP="0076190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4" w:type="pct"/>
          </w:tcPr>
          <w:p w14:paraId="783B1493" w14:textId="77777777" w:rsidR="003A160F" w:rsidRPr="00A32417" w:rsidRDefault="003A160F" w:rsidP="0076190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6C14">
              <w:rPr>
                <w:rFonts w:ascii="Arial" w:hAnsi="Arial" w:cs="Arial"/>
                <w:sz w:val="16"/>
                <w:szCs w:val="16"/>
              </w:rPr>
              <w:t>Análisis y verificación del gasto por el pago de indemnizaciones</w:t>
            </w:r>
          </w:p>
        </w:tc>
        <w:tc>
          <w:tcPr>
            <w:tcW w:w="1723" w:type="pct"/>
          </w:tcPr>
          <w:p w14:paraId="0D9146E3" w14:textId="77777777" w:rsidR="003A160F" w:rsidRPr="00EE59F0" w:rsidRDefault="003A160F" w:rsidP="0076190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4884">
              <w:rPr>
                <w:rFonts w:ascii="Arial" w:hAnsi="Arial" w:cs="Arial"/>
                <w:sz w:val="16"/>
                <w:szCs w:val="16"/>
              </w:rPr>
              <w:t>(1C) Falta de autorización o justificación de las erogaciones.</w:t>
            </w:r>
          </w:p>
        </w:tc>
        <w:tc>
          <w:tcPr>
            <w:tcW w:w="733" w:type="pct"/>
          </w:tcPr>
          <w:p w14:paraId="19593321" w14:textId="77777777" w:rsidR="003A160F" w:rsidRPr="00EE59F0" w:rsidRDefault="003A160F" w:rsidP="0076190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0172">
              <w:rPr>
                <w:rFonts w:ascii="Arial" w:hAnsi="Arial" w:cs="Arial"/>
                <w:sz w:val="16"/>
                <w:szCs w:val="16"/>
              </w:rPr>
              <w:t>240,530.76</w:t>
            </w:r>
          </w:p>
        </w:tc>
      </w:tr>
      <w:tr w:rsidR="003A160F" w:rsidRPr="00EE59F0" w14:paraId="1D3C8BA5" w14:textId="77777777" w:rsidTr="00761907">
        <w:trPr>
          <w:trHeight w:val="219"/>
          <w:jc w:val="center"/>
        </w:trPr>
        <w:tc>
          <w:tcPr>
            <w:tcW w:w="819" w:type="pct"/>
          </w:tcPr>
          <w:p w14:paraId="620E10DA" w14:textId="77777777" w:rsidR="003A160F" w:rsidRPr="00C32459" w:rsidRDefault="003A160F" w:rsidP="0076190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50A964FE" w14:textId="77777777" w:rsidR="003A160F" w:rsidRPr="00EE59F0" w:rsidRDefault="003A160F" w:rsidP="0076190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24" w:type="pct"/>
          </w:tcPr>
          <w:p w14:paraId="0D945066" w14:textId="77777777" w:rsidR="003A160F" w:rsidRPr="00EE59F0" w:rsidRDefault="003A160F" w:rsidP="0076190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6C14">
              <w:rPr>
                <w:rFonts w:ascii="Arial" w:hAnsi="Arial" w:cs="Arial"/>
                <w:sz w:val="16"/>
                <w:szCs w:val="16"/>
              </w:rPr>
              <w:t xml:space="preserve">Análisis </w:t>
            </w:r>
            <w:r>
              <w:rPr>
                <w:rFonts w:ascii="Arial" w:hAnsi="Arial" w:cs="Arial"/>
                <w:sz w:val="16"/>
                <w:szCs w:val="16"/>
              </w:rPr>
              <w:t xml:space="preserve">y verificación del gasto por </w:t>
            </w:r>
            <w:r w:rsidRPr="003C6C14">
              <w:rPr>
                <w:rFonts w:ascii="Arial" w:hAnsi="Arial" w:cs="Arial"/>
                <w:sz w:val="16"/>
                <w:szCs w:val="16"/>
              </w:rPr>
              <w:t>adquisición de refacciones y accesorios menores de equipo de transporte.</w:t>
            </w:r>
          </w:p>
        </w:tc>
        <w:tc>
          <w:tcPr>
            <w:tcW w:w="1723" w:type="pct"/>
          </w:tcPr>
          <w:p w14:paraId="0DDD10A8" w14:textId="77777777" w:rsidR="003A160F" w:rsidRPr="00EE59F0" w:rsidRDefault="003A160F" w:rsidP="0076190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4884">
              <w:rPr>
                <w:rFonts w:ascii="Arial" w:hAnsi="Arial" w:cs="Arial"/>
                <w:sz w:val="16"/>
                <w:szCs w:val="16"/>
              </w:rPr>
              <w:t>(1C) Falta de autorización o justificación de las erogaciones.</w:t>
            </w:r>
          </w:p>
        </w:tc>
        <w:tc>
          <w:tcPr>
            <w:tcW w:w="733" w:type="pct"/>
          </w:tcPr>
          <w:p w14:paraId="74D4A7F6" w14:textId="77777777" w:rsidR="003A160F" w:rsidRPr="00EE59F0" w:rsidRDefault="003A160F" w:rsidP="0076190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0172">
              <w:rPr>
                <w:rFonts w:ascii="Arial" w:hAnsi="Arial" w:cs="Arial"/>
                <w:sz w:val="16"/>
                <w:szCs w:val="16"/>
              </w:rPr>
              <w:t>12,619.64</w:t>
            </w:r>
          </w:p>
        </w:tc>
      </w:tr>
      <w:tr w:rsidR="003A160F" w:rsidRPr="00EE59F0" w14:paraId="37DFC4E9" w14:textId="77777777" w:rsidTr="00761907">
        <w:trPr>
          <w:trHeight w:val="219"/>
          <w:jc w:val="center"/>
        </w:trPr>
        <w:tc>
          <w:tcPr>
            <w:tcW w:w="819" w:type="pct"/>
          </w:tcPr>
          <w:p w14:paraId="36C5F569" w14:textId="77777777" w:rsidR="003A160F" w:rsidRPr="00C32459" w:rsidRDefault="003A160F" w:rsidP="0076190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63648706" w14:textId="77777777" w:rsidR="003A160F" w:rsidRPr="00C32459" w:rsidRDefault="003A160F" w:rsidP="0076190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24" w:type="pct"/>
          </w:tcPr>
          <w:p w14:paraId="229CCEC4" w14:textId="77777777" w:rsidR="003A160F" w:rsidRDefault="003A160F" w:rsidP="0076190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B9D">
              <w:rPr>
                <w:rFonts w:ascii="Arial" w:hAnsi="Arial" w:cs="Arial"/>
                <w:sz w:val="16"/>
                <w:szCs w:val="16"/>
              </w:rPr>
              <w:t>Análisis y verificación del gasto por adquisición de refacciones y accesorios menores de equipo de transporte</w:t>
            </w:r>
          </w:p>
        </w:tc>
        <w:tc>
          <w:tcPr>
            <w:tcW w:w="1723" w:type="pct"/>
          </w:tcPr>
          <w:p w14:paraId="74B50A05" w14:textId="77777777" w:rsidR="003A160F" w:rsidRPr="00EE59F0" w:rsidRDefault="003A160F" w:rsidP="0076190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4884">
              <w:rPr>
                <w:rFonts w:ascii="Arial" w:hAnsi="Arial" w:cs="Arial"/>
                <w:sz w:val="16"/>
                <w:szCs w:val="16"/>
              </w:rPr>
              <w:t>(1C) Falta de autorización o justificación de las erogaciones.</w:t>
            </w:r>
          </w:p>
        </w:tc>
        <w:tc>
          <w:tcPr>
            <w:tcW w:w="733" w:type="pct"/>
          </w:tcPr>
          <w:p w14:paraId="604E5355" w14:textId="77777777" w:rsidR="003A160F" w:rsidRDefault="003A160F" w:rsidP="0076190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0172">
              <w:rPr>
                <w:rFonts w:ascii="Arial" w:hAnsi="Arial" w:cs="Arial"/>
                <w:sz w:val="16"/>
                <w:szCs w:val="16"/>
              </w:rPr>
              <w:t>19,376.00</w:t>
            </w:r>
          </w:p>
        </w:tc>
      </w:tr>
      <w:tr w:rsidR="003A160F" w:rsidRPr="00EE59F0" w14:paraId="4334FDEA" w14:textId="77777777" w:rsidTr="00761907">
        <w:trPr>
          <w:trHeight w:val="219"/>
          <w:jc w:val="center"/>
        </w:trPr>
        <w:tc>
          <w:tcPr>
            <w:tcW w:w="819" w:type="pct"/>
          </w:tcPr>
          <w:p w14:paraId="1E92011A" w14:textId="77777777" w:rsidR="003A160F" w:rsidRPr="00D418BD" w:rsidRDefault="003A160F" w:rsidP="0076190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8BD">
              <w:rPr>
                <w:rFonts w:ascii="Arial" w:hAnsi="Arial" w:cs="Arial"/>
                <w:sz w:val="16"/>
                <w:szCs w:val="16"/>
              </w:rPr>
              <w:t>Resultado: 5</w:t>
            </w:r>
          </w:p>
          <w:p w14:paraId="62410FD8" w14:textId="77777777" w:rsidR="003A160F" w:rsidRPr="00C32459" w:rsidRDefault="003A160F" w:rsidP="0076190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8BD">
              <w:rPr>
                <w:rFonts w:ascii="Arial" w:hAnsi="Arial" w:cs="Arial"/>
                <w:sz w:val="16"/>
                <w:szCs w:val="16"/>
              </w:rPr>
              <w:t>Observación: 7</w:t>
            </w:r>
          </w:p>
        </w:tc>
        <w:tc>
          <w:tcPr>
            <w:tcW w:w="1724" w:type="pct"/>
          </w:tcPr>
          <w:p w14:paraId="7509C3A8" w14:textId="77777777" w:rsidR="003A160F" w:rsidRDefault="003A160F" w:rsidP="0076190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18BD">
              <w:rPr>
                <w:rFonts w:ascii="Arial" w:hAnsi="Arial" w:cs="Arial"/>
                <w:sz w:val="16"/>
                <w:szCs w:val="16"/>
              </w:rPr>
              <w:t xml:space="preserve">Análisis y verificación del gasto por  </w:t>
            </w:r>
            <w:r>
              <w:rPr>
                <w:rFonts w:ascii="Arial" w:hAnsi="Arial" w:cs="Arial"/>
                <w:sz w:val="16"/>
                <w:szCs w:val="16"/>
              </w:rPr>
              <w:t xml:space="preserve">servicio de </w:t>
            </w:r>
            <w:r w:rsidRPr="00D418BD">
              <w:rPr>
                <w:rFonts w:ascii="Arial" w:hAnsi="Arial" w:cs="Arial"/>
                <w:sz w:val="16"/>
                <w:szCs w:val="16"/>
              </w:rPr>
              <w:t>mantenimiento e insumos para equipos de tecnología de la información y comunicación</w:t>
            </w:r>
          </w:p>
        </w:tc>
        <w:tc>
          <w:tcPr>
            <w:tcW w:w="1723" w:type="pct"/>
          </w:tcPr>
          <w:p w14:paraId="12A3FD58" w14:textId="77777777" w:rsidR="003A160F" w:rsidRPr="00EE59F0" w:rsidRDefault="003A160F" w:rsidP="0076190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418BD">
              <w:rPr>
                <w:rFonts w:ascii="Arial" w:hAnsi="Arial" w:cs="Arial"/>
                <w:sz w:val="16"/>
                <w:szCs w:val="16"/>
              </w:rPr>
              <w:t xml:space="preserve">(1C) Falta de autorización o </w:t>
            </w:r>
            <w:r>
              <w:rPr>
                <w:rFonts w:ascii="Arial" w:hAnsi="Arial" w:cs="Arial"/>
                <w:sz w:val="16"/>
                <w:szCs w:val="16"/>
              </w:rPr>
              <w:t>justificación de las erogaciones</w:t>
            </w:r>
          </w:p>
        </w:tc>
        <w:tc>
          <w:tcPr>
            <w:tcW w:w="733" w:type="pct"/>
          </w:tcPr>
          <w:p w14:paraId="383ACF71" w14:textId="0FBA3631" w:rsidR="003A160F" w:rsidRDefault="005556A1" w:rsidP="0076190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A50">
              <w:rPr>
                <w:rFonts w:ascii="Arial" w:hAnsi="Arial" w:cs="Arial"/>
                <w:sz w:val="18"/>
                <w:szCs w:val="18"/>
              </w:rPr>
              <w:t>Aspectos de control interno</w:t>
            </w:r>
          </w:p>
        </w:tc>
      </w:tr>
      <w:tr w:rsidR="003A160F" w:rsidRPr="00EE59F0" w14:paraId="514D25AE" w14:textId="77777777" w:rsidTr="00761907">
        <w:trPr>
          <w:trHeight w:val="219"/>
          <w:jc w:val="center"/>
        </w:trPr>
        <w:tc>
          <w:tcPr>
            <w:tcW w:w="819" w:type="pct"/>
          </w:tcPr>
          <w:p w14:paraId="62FDC802" w14:textId="77777777" w:rsidR="003A160F" w:rsidRPr="00C32459" w:rsidRDefault="003A160F" w:rsidP="0076190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3CEED1F0" w14:textId="77777777" w:rsidR="003A160F" w:rsidRPr="00C32459" w:rsidRDefault="003A160F" w:rsidP="0076190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4" w:type="pct"/>
          </w:tcPr>
          <w:p w14:paraId="30F8BC87" w14:textId="77777777" w:rsidR="003A160F" w:rsidRDefault="003A160F" w:rsidP="0076190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B9D">
              <w:rPr>
                <w:rFonts w:ascii="Arial" w:hAnsi="Arial" w:cs="Arial"/>
                <w:sz w:val="16"/>
                <w:szCs w:val="16"/>
              </w:rPr>
              <w:t>Análisis y verificación del gasto por</w:t>
            </w:r>
            <w:r>
              <w:rPr>
                <w:rFonts w:ascii="Arial" w:hAnsi="Arial" w:cs="Arial"/>
                <w:sz w:val="16"/>
                <w:szCs w:val="16"/>
              </w:rPr>
              <w:t xml:space="preserve"> adquisición de</w:t>
            </w:r>
            <w:r w:rsidRPr="00BA2B9D">
              <w:rPr>
                <w:rFonts w:ascii="Arial" w:hAnsi="Arial" w:cs="Arial"/>
                <w:sz w:val="16"/>
                <w:szCs w:val="16"/>
              </w:rPr>
              <w:t xml:space="preserve"> vestuarios y uniformes</w:t>
            </w:r>
          </w:p>
        </w:tc>
        <w:tc>
          <w:tcPr>
            <w:tcW w:w="1723" w:type="pct"/>
          </w:tcPr>
          <w:p w14:paraId="516566CD" w14:textId="77777777" w:rsidR="003A160F" w:rsidRPr="00EE59F0" w:rsidRDefault="003A160F" w:rsidP="0076190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4884">
              <w:rPr>
                <w:rFonts w:ascii="Arial" w:hAnsi="Arial" w:cs="Arial"/>
                <w:sz w:val="16"/>
                <w:szCs w:val="16"/>
              </w:rPr>
              <w:t>(1C) Falta de autorización o justificación de las erogaciones.</w:t>
            </w:r>
          </w:p>
        </w:tc>
        <w:tc>
          <w:tcPr>
            <w:tcW w:w="733" w:type="pct"/>
          </w:tcPr>
          <w:p w14:paraId="3A25A58F" w14:textId="77777777" w:rsidR="003A160F" w:rsidRDefault="003A160F" w:rsidP="0076190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0172">
              <w:rPr>
                <w:rFonts w:ascii="Arial" w:hAnsi="Arial" w:cs="Arial"/>
                <w:sz w:val="16"/>
                <w:szCs w:val="16"/>
              </w:rPr>
              <w:t>25,550.00</w:t>
            </w:r>
          </w:p>
        </w:tc>
      </w:tr>
      <w:tr w:rsidR="003A160F" w:rsidRPr="00EE59F0" w14:paraId="39C84C96" w14:textId="77777777" w:rsidTr="00761907">
        <w:trPr>
          <w:trHeight w:val="219"/>
          <w:jc w:val="center"/>
        </w:trPr>
        <w:tc>
          <w:tcPr>
            <w:tcW w:w="819" w:type="pct"/>
          </w:tcPr>
          <w:p w14:paraId="17AB7009" w14:textId="77777777" w:rsidR="003A160F" w:rsidRPr="00C32459" w:rsidRDefault="003A160F" w:rsidP="0076190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26F5CB5C" w14:textId="77777777" w:rsidR="003A160F" w:rsidRPr="00C32459" w:rsidRDefault="003A160F" w:rsidP="0076190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24" w:type="pct"/>
          </w:tcPr>
          <w:p w14:paraId="3E8743D7" w14:textId="77777777" w:rsidR="003A160F" w:rsidRDefault="003A160F" w:rsidP="0076190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B9D">
              <w:rPr>
                <w:rFonts w:ascii="Arial" w:hAnsi="Arial" w:cs="Arial"/>
                <w:sz w:val="16"/>
                <w:szCs w:val="16"/>
              </w:rPr>
              <w:t>Análisis y verificación del gasto por la adquisición de combustible</w:t>
            </w:r>
          </w:p>
        </w:tc>
        <w:tc>
          <w:tcPr>
            <w:tcW w:w="1723" w:type="pct"/>
          </w:tcPr>
          <w:p w14:paraId="66426A84" w14:textId="77777777" w:rsidR="003A160F" w:rsidRPr="00174884" w:rsidRDefault="003A160F" w:rsidP="0076190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4884">
              <w:rPr>
                <w:rFonts w:ascii="Arial" w:hAnsi="Arial" w:cs="Arial"/>
                <w:sz w:val="16"/>
                <w:szCs w:val="16"/>
              </w:rPr>
              <w:t>(1C) Falta de autorización o justificación de las erogaciones.</w:t>
            </w:r>
          </w:p>
        </w:tc>
        <w:tc>
          <w:tcPr>
            <w:tcW w:w="733" w:type="pct"/>
          </w:tcPr>
          <w:p w14:paraId="1CFD3ADF" w14:textId="77777777" w:rsidR="003A160F" w:rsidRPr="00F40172" w:rsidRDefault="003A160F" w:rsidP="0076190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40172">
              <w:rPr>
                <w:rFonts w:ascii="Arial" w:hAnsi="Arial" w:cs="Arial"/>
                <w:sz w:val="16"/>
                <w:szCs w:val="16"/>
              </w:rPr>
              <w:t>983,024.06</w:t>
            </w:r>
          </w:p>
        </w:tc>
      </w:tr>
      <w:tr w:rsidR="003A160F" w:rsidRPr="00EE59F0" w14:paraId="101BCE61" w14:textId="77777777" w:rsidTr="00761907">
        <w:trPr>
          <w:trHeight w:val="219"/>
          <w:jc w:val="center"/>
        </w:trPr>
        <w:tc>
          <w:tcPr>
            <w:tcW w:w="819" w:type="pct"/>
          </w:tcPr>
          <w:p w14:paraId="542EEC95" w14:textId="77777777" w:rsidR="003A160F" w:rsidRPr="00C32459" w:rsidRDefault="003A160F" w:rsidP="0076190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27370505" w14:textId="77777777" w:rsidR="003A160F" w:rsidRPr="00C32459" w:rsidRDefault="003A160F" w:rsidP="0076190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4" w:type="pct"/>
          </w:tcPr>
          <w:p w14:paraId="04C85215" w14:textId="77777777" w:rsidR="003A160F" w:rsidRDefault="003A160F" w:rsidP="0076190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B9D">
              <w:rPr>
                <w:rFonts w:ascii="Arial" w:hAnsi="Arial" w:cs="Arial"/>
                <w:sz w:val="16"/>
                <w:szCs w:val="16"/>
              </w:rPr>
              <w:t>Análisis y verificación del</w:t>
            </w:r>
            <w:r>
              <w:rPr>
                <w:rFonts w:ascii="Arial" w:hAnsi="Arial" w:cs="Arial"/>
                <w:sz w:val="16"/>
                <w:szCs w:val="16"/>
              </w:rPr>
              <w:t xml:space="preserve"> gasto del</w:t>
            </w:r>
            <w:r w:rsidRPr="00BA2B9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parque vehicular</w:t>
            </w:r>
          </w:p>
        </w:tc>
        <w:tc>
          <w:tcPr>
            <w:tcW w:w="1723" w:type="pct"/>
          </w:tcPr>
          <w:p w14:paraId="1401AB20" w14:textId="77777777" w:rsidR="003A160F" w:rsidRPr="00174884" w:rsidRDefault="003A160F" w:rsidP="0076190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4884">
              <w:rPr>
                <w:rFonts w:ascii="Arial" w:hAnsi="Arial" w:cs="Arial"/>
                <w:sz w:val="16"/>
                <w:szCs w:val="16"/>
              </w:rPr>
              <w:t>(1C) Falta de autorización o justificación de las erogaciones.</w:t>
            </w:r>
          </w:p>
        </w:tc>
        <w:tc>
          <w:tcPr>
            <w:tcW w:w="733" w:type="pct"/>
          </w:tcPr>
          <w:p w14:paraId="1F0EA6A5" w14:textId="77777777" w:rsidR="003A160F" w:rsidRPr="00F40172" w:rsidRDefault="003A160F" w:rsidP="005556A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56A1">
              <w:rPr>
                <w:rFonts w:ascii="Arial" w:hAnsi="Arial" w:cs="Arial"/>
                <w:sz w:val="16"/>
                <w:szCs w:val="16"/>
              </w:rPr>
              <w:t>Solicitud de Aclaración</w:t>
            </w:r>
          </w:p>
        </w:tc>
      </w:tr>
      <w:tr w:rsidR="003A160F" w:rsidRPr="00EE59F0" w14:paraId="0CE82CC7" w14:textId="77777777" w:rsidTr="00761907">
        <w:trPr>
          <w:trHeight w:val="219"/>
          <w:jc w:val="center"/>
        </w:trPr>
        <w:tc>
          <w:tcPr>
            <w:tcW w:w="819" w:type="pct"/>
          </w:tcPr>
          <w:p w14:paraId="15C908D4" w14:textId="77777777" w:rsidR="003A160F" w:rsidRPr="00C32459" w:rsidRDefault="003A160F" w:rsidP="0076190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5C645939" w14:textId="77777777" w:rsidR="003A160F" w:rsidRPr="00C32459" w:rsidRDefault="003A160F" w:rsidP="0076190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4" w:type="pct"/>
          </w:tcPr>
          <w:p w14:paraId="10BFBFFE" w14:textId="77777777" w:rsidR="003A160F" w:rsidRDefault="003A160F" w:rsidP="0076190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2B9D">
              <w:rPr>
                <w:rFonts w:ascii="Arial" w:hAnsi="Arial" w:cs="Arial"/>
                <w:sz w:val="16"/>
                <w:szCs w:val="16"/>
              </w:rPr>
              <w:t>Análisis y verificación del gasto por servicios oficiales de congresos y convenciones</w:t>
            </w:r>
          </w:p>
        </w:tc>
        <w:tc>
          <w:tcPr>
            <w:tcW w:w="1723" w:type="pct"/>
          </w:tcPr>
          <w:p w14:paraId="27353669" w14:textId="77777777" w:rsidR="003A160F" w:rsidRPr="00174884" w:rsidRDefault="003A160F" w:rsidP="0076190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4884">
              <w:rPr>
                <w:rFonts w:ascii="Arial" w:hAnsi="Arial" w:cs="Arial"/>
                <w:sz w:val="16"/>
                <w:szCs w:val="16"/>
              </w:rPr>
              <w:t>(1C) Falta de autorización o justificación de las erogaciones.</w:t>
            </w:r>
          </w:p>
        </w:tc>
        <w:tc>
          <w:tcPr>
            <w:tcW w:w="733" w:type="pct"/>
          </w:tcPr>
          <w:p w14:paraId="3F752A65" w14:textId="77777777" w:rsidR="003A160F" w:rsidRPr="00F40172" w:rsidRDefault="003A160F" w:rsidP="00761907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5E64C0">
              <w:rPr>
                <w:rFonts w:ascii="Arial" w:hAnsi="Arial" w:cs="Arial"/>
                <w:sz w:val="16"/>
                <w:szCs w:val="16"/>
              </w:rPr>
              <w:t>63,452.00</w:t>
            </w:r>
          </w:p>
        </w:tc>
      </w:tr>
      <w:tr w:rsidR="003A160F" w:rsidRPr="00EE59F0" w14:paraId="0BC1BEED" w14:textId="77777777" w:rsidTr="00761907">
        <w:trPr>
          <w:trHeight w:val="219"/>
          <w:jc w:val="center"/>
        </w:trPr>
        <w:tc>
          <w:tcPr>
            <w:tcW w:w="819" w:type="pct"/>
          </w:tcPr>
          <w:p w14:paraId="420A77BB" w14:textId="77777777" w:rsidR="003A160F" w:rsidRPr="00C32459" w:rsidRDefault="003A160F" w:rsidP="0076190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26A00592" w14:textId="77777777" w:rsidR="003A160F" w:rsidRPr="00C32459" w:rsidRDefault="003A160F" w:rsidP="0076190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4" w:type="pct"/>
          </w:tcPr>
          <w:p w14:paraId="64027433" w14:textId="77777777" w:rsidR="003A160F" w:rsidRDefault="003A160F" w:rsidP="00761907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A2B9D">
              <w:rPr>
                <w:rFonts w:ascii="Arial" w:hAnsi="Arial" w:cs="Arial"/>
                <w:sz w:val="16"/>
                <w:szCs w:val="16"/>
              </w:rPr>
              <w:t>Manuales administrativos que regulan a la dependencia</w:t>
            </w:r>
          </w:p>
        </w:tc>
        <w:tc>
          <w:tcPr>
            <w:tcW w:w="1723" w:type="pct"/>
          </w:tcPr>
          <w:p w14:paraId="4D30B147" w14:textId="77777777" w:rsidR="003A160F" w:rsidRPr="00DF1B88" w:rsidRDefault="003A160F" w:rsidP="00761907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35C7">
              <w:rPr>
                <w:rFonts w:ascii="Arial" w:hAnsi="Arial" w:cs="Arial"/>
                <w:sz w:val="16"/>
                <w:szCs w:val="16"/>
              </w:rPr>
              <w:t>(5A)</w:t>
            </w:r>
            <w:r w:rsidRPr="004335C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335C7">
              <w:rPr>
                <w:rFonts w:ascii="Arial" w:hAnsi="Arial" w:cs="Arial"/>
                <w:sz w:val="16"/>
                <w:szCs w:val="16"/>
              </w:rPr>
              <w:t>Carencia o desactualización de manuales, normativa interna o disposiciones legales</w:t>
            </w:r>
          </w:p>
        </w:tc>
        <w:tc>
          <w:tcPr>
            <w:tcW w:w="733" w:type="pct"/>
          </w:tcPr>
          <w:p w14:paraId="600DC815" w14:textId="558C0F5C" w:rsidR="003A160F" w:rsidRPr="0095233A" w:rsidRDefault="005556A1" w:rsidP="0076190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5A50">
              <w:rPr>
                <w:rFonts w:ascii="Arial" w:hAnsi="Arial" w:cs="Arial"/>
                <w:sz w:val="18"/>
                <w:szCs w:val="18"/>
              </w:rPr>
              <w:t>Aspectos de control interno</w:t>
            </w:r>
          </w:p>
        </w:tc>
      </w:tr>
      <w:tr w:rsidR="003A160F" w:rsidRPr="00087F8B" w14:paraId="4737ECD0" w14:textId="77777777" w:rsidTr="00761907">
        <w:trPr>
          <w:trHeight w:val="219"/>
          <w:jc w:val="center"/>
        </w:trPr>
        <w:tc>
          <w:tcPr>
            <w:tcW w:w="819" w:type="pct"/>
          </w:tcPr>
          <w:p w14:paraId="22C62FCA" w14:textId="77777777" w:rsidR="003A160F" w:rsidRPr="00087F8B" w:rsidRDefault="003A160F" w:rsidP="0076190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4" w:type="pct"/>
          </w:tcPr>
          <w:p w14:paraId="282419DF" w14:textId="77777777" w:rsidR="003A160F" w:rsidRPr="00087F8B" w:rsidRDefault="003A160F" w:rsidP="00761907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3" w:type="pct"/>
          </w:tcPr>
          <w:p w14:paraId="0C01506A" w14:textId="77777777" w:rsidR="003A160F" w:rsidRPr="00E9471B" w:rsidRDefault="003A160F" w:rsidP="00761907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471B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733" w:type="pct"/>
          </w:tcPr>
          <w:p w14:paraId="2976A22A" w14:textId="77777777" w:rsidR="003A160F" w:rsidRPr="001E66AA" w:rsidRDefault="003A160F" w:rsidP="00761907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0C5F2E">
              <w:rPr>
                <w:rFonts w:ascii="Arial" w:hAnsi="Arial" w:cs="Arial"/>
                <w:b/>
                <w:sz w:val="16"/>
                <w:szCs w:val="16"/>
              </w:rPr>
              <w:t>$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2,080,152.46</w:t>
            </w:r>
          </w:p>
        </w:tc>
      </w:tr>
    </w:tbl>
    <w:p w14:paraId="39A9DE92" w14:textId="61F02EB4" w:rsidR="0094275B" w:rsidRDefault="0094275B" w:rsidP="00707F2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63C93A5" w14:textId="77777777" w:rsidR="00105F4F" w:rsidRDefault="00105F4F" w:rsidP="00707F2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A088CA1" w14:textId="255120C8" w:rsidR="00761FA3" w:rsidRDefault="00183532" w:rsidP="007A6E09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E3352A">
        <w:rPr>
          <w:rFonts w:ascii="Arial" w:hAnsi="Arial" w:cs="Arial"/>
          <w:b/>
        </w:rPr>
        <w:lastRenderedPageBreak/>
        <w:t xml:space="preserve">B. </w:t>
      </w:r>
      <w:r w:rsidR="000A472A" w:rsidRPr="00310F2E">
        <w:rPr>
          <w:rFonts w:ascii="Arial" w:hAnsi="Arial" w:cs="Arial"/>
          <w:b/>
          <w:bCs/>
        </w:rPr>
        <w:t xml:space="preserve">Observaciones </w:t>
      </w:r>
      <w:r w:rsidR="00F450BC" w:rsidRPr="00310F2E">
        <w:rPr>
          <w:rFonts w:ascii="Arial" w:hAnsi="Arial" w:cs="Arial"/>
          <w:b/>
          <w:bCs/>
        </w:rPr>
        <w:t>D</w:t>
      </w:r>
      <w:r w:rsidR="000A472A" w:rsidRPr="00310F2E">
        <w:rPr>
          <w:rFonts w:ascii="Arial" w:hAnsi="Arial" w:cs="Arial"/>
          <w:b/>
          <w:bCs/>
        </w:rPr>
        <w:t>eterminadas por Auditoría en Materia Financiera, Justificaciones y Aclaraciones de la Entidad Fiscalizada</w:t>
      </w:r>
      <w:r w:rsidR="00B6196B" w:rsidRPr="00310F2E">
        <w:rPr>
          <w:rFonts w:ascii="Arial" w:hAnsi="Arial" w:cs="Arial"/>
          <w:b/>
          <w:bCs/>
        </w:rPr>
        <w:t>, Acciones y Recomendaciones Emitidas</w:t>
      </w:r>
    </w:p>
    <w:p w14:paraId="26BACAF0" w14:textId="77777777" w:rsidR="00976525" w:rsidRDefault="00976525" w:rsidP="00B40A7A">
      <w:pPr>
        <w:spacing w:line="360" w:lineRule="auto"/>
        <w:ind w:right="190"/>
        <w:jc w:val="both"/>
        <w:rPr>
          <w:rFonts w:ascii="Arial" w:hAnsi="Arial" w:cs="Arial"/>
        </w:rPr>
      </w:pPr>
      <w:bookmarkStart w:id="11" w:name="_Hlk11419841"/>
    </w:p>
    <w:p w14:paraId="0504EB22" w14:textId="6C5F7FE8" w:rsidR="00B40A7A" w:rsidRPr="00541C99" w:rsidRDefault="00B40A7A" w:rsidP="00B40A7A">
      <w:pPr>
        <w:spacing w:line="360" w:lineRule="auto"/>
        <w:ind w:right="190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como resultado de los procedimientos de auditoría</w:t>
      </w:r>
      <w:r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se realizaron observaciones de las cuales se recibieron solventaciones por parte del ente auditado como se detalla en el cuadro siguiente:</w:t>
      </w:r>
    </w:p>
    <w:p w14:paraId="692D9BBB" w14:textId="77777777" w:rsidR="00B40A7A" w:rsidRPr="00541C99" w:rsidRDefault="00B40A7A" w:rsidP="0000347D">
      <w:pPr>
        <w:spacing w:line="360" w:lineRule="auto"/>
        <w:ind w:right="190"/>
        <w:jc w:val="both"/>
        <w:rPr>
          <w:rFonts w:ascii="Arial" w:hAnsi="Arial" w:cs="Arial"/>
        </w:rPr>
      </w:pPr>
    </w:p>
    <w:bookmarkEnd w:id="8"/>
    <w:p w14:paraId="187C3561" w14:textId="3CCEAC01" w:rsidR="00631EF4" w:rsidRPr="00631EF4" w:rsidRDefault="00631EF4" w:rsidP="00631EF4">
      <w:pPr>
        <w:spacing w:line="276" w:lineRule="auto"/>
        <w:jc w:val="both"/>
        <w:rPr>
          <w:rFonts w:ascii="Arial" w:hAnsi="Arial" w:cs="Arial"/>
          <w:b/>
        </w:rPr>
      </w:pPr>
      <w:r w:rsidRPr="00631EF4">
        <w:rPr>
          <w:rFonts w:ascii="Arial" w:hAnsi="Arial" w:cs="Arial"/>
          <w:b/>
        </w:rPr>
        <w:t>Egresos</w:t>
      </w:r>
    </w:p>
    <w:p w14:paraId="2B3621A6" w14:textId="77777777" w:rsidR="004B3471" w:rsidRPr="00764871" w:rsidRDefault="004B3471" w:rsidP="00761FA3">
      <w:pPr>
        <w:spacing w:line="276" w:lineRule="auto"/>
        <w:jc w:val="both"/>
        <w:rPr>
          <w:rFonts w:ascii="Arial" w:hAnsi="Arial" w:cs="Arial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053"/>
        <w:gridCol w:w="1701"/>
        <w:gridCol w:w="1559"/>
        <w:gridCol w:w="1896"/>
        <w:gridCol w:w="8"/>
      </w:tblGrid>
      <w:tr w:rsidR="00761FA3" w:rsidRPr="009658B6" w14:paraId="44D31EDB" w14:textId="77777777" w:rsidTr="00B264BE">
        <w:trPr>
          <w:trHeight w:val="397"/>
          <w:tblHeader/>
          <w:jc w:val="center"/>
        </w:trPr>
        <w:tc>
          <w:tcPr>
            <w:tcW w:w="948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283643C8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Resumen General de Observaciones y Solventaciones en Materia Financiera</w:t>
            </w:r>
          </w:p>
        </w:tc>
      </w:tr>
      <w:tr w:rsidR="00761FA3" w:rsidRPr="009658B6" w14:paraId="6031F0E7" w14:textId="77777777" w:rsidTr="00B264BE">
        <w:trPr>
          <w:gridAfter w:val="1"/>
          <w:wAfter w:w="8" w:type="dxa"/>
          <w:tblHeader/>
          <w:jc w:val="center"/>
        </w:trPr>
        <w:tc>
          <w:tcPr>
            <w:tcW w:w="226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253912C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205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AF5281E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A10C65C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Modalidades de Solventación</w:t>
            </w:r>
          </w:p>
        </w:tc>
        <w:tc>
          <w:tcPr>
            <w:tcW w:w="189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096B1DA" w14:textId="77777777"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761FA3" w:rsidRPr="009658B6" w14:paraId="3C74268A" w14:textId="77777777" w:rsidTr="00B264BE">
        <w:trPr>
          <w:gridAfter w:val="1"/>
          <w:wAfter w:w="8" w:type="dxa"/>
          <w:tblHeader/>
          <w:jc w:val="center"/>
        </w:trPr>
        <w:tc>
          <w:tcPr>
            <w:tcW w:w="226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6F3BFBB" w14:textId="77777777"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0F65C5" w14:textId="77777777"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9BFDB5B" w14:textId="77777777" w:rsidR="00761FA3" w:rsidRPr="009658B6" w:rsidRDefault="00C30ECD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04F1305" w14:textId="77777777" w:rsidR="00761FA3" w:rsidRPr="009658B6" w:rsidRDefault="00C30ECD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896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74996993" w14:textId="77777777"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5DE6" w:rsidRPr="009658B6" w14:paraId="347A27CE" w14:textId="77777777" w:rsidTr="00B264BE">
        <w:trPr>
          <w:gridAfter w:val="1"/>
          <w:wAfter w:w="8" w:type="dxa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B4C448C" w14:textId="06274E15" w:rsidR="00745DE6" w:rsidRPr="00745DE6" w:rsidRDefault="00B40A7A" w:rsidP="00B40A7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D337D">
              <w:rPr>
                <w:rFonts w:ascii="Arial" w:hAnsi="Arial" w:cs="Arial"/>
                <w:sz w:val="16"/>
                <w:szCs w:val="16"/>
              </w:rPr>
              <w:t>(1B) Falta de documentación comprobatoria de las erogaciones o que no reúne requisitos fiscales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7EE9A88" w14:textId="7E5633DC" w:rsidR="00745DE6" w:rsidRPr="00745DE6" w:rsidRDefault="00B40A7A" w:rsidP="00B40A7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$13,500.00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7AB2DEC" w14:textId="7A8CE4DD" w:rsidR="00745DE6" w:rsidRPr="00745DE6" w:rsidRDefault="00191D40" w:rsidP="00B40A7A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$13</w:t>
            </w:r>
            <w:r w:rsidR="00B40A7A">
              <w:rPr>
                <w:rFonts w:ascii="Arial" w:hAnsi="Arial" w:cs="Arial"/>
                <w:sz w:val="16"/>
                <w:szCs w:val="16"/>
              </w:rPr>
              <w:t>,500.00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D0D7A64" w14:textId="5D4F1239" w:rsidR="00745DE6" w:rsidRPr="00745DE6" w:rsidRDefault="00745DE6" w:rsidP="00745D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DE6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91D4F5B" w14:textId="3D7AEE19" w:rsidR="00745DE6" w:rsidRPr="00745DE6" w:rsidRDefault="00745DE6" w:rsidP="00745D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DE6">
              <w:rPr>
                <w:rFonts w:ascii="Arial" w:hAnsi="Arial" w:cs="Arial"/>
                <w:sz w:val="16"/>
                <w:szCs w:val="16"/>
              </w:rPr>
              <w:t>$0.00</w:t>
            </w:r>
          </w:p>
        </w:tc>
      </w:tr>
      <w:tr w:rsidR="00B40A7A" w:rsidRPr="009658B6" w14:paraId="02B92F36" w14:textId="77777777" w:rsidTr="00B264BE">
        <w:trPr>
          <w:gridAfter w:val="1"/>
          <w:wAfter w:w="8" w:type="dxa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997F8D0" w14:textId="60BC62C7" w:rsidR="00B40A7A" w:rsidRPr="00745DE6" w:rsidRDefault="00B40A7A" w:rsidP="00B40A7A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4884">
              <w:rPr>
                <w:rFonts w:ascii="Arial" w:hAnsi="Arial" w:cs="Arial"/>
                <w:sz w:val="16"/>
                <w:szCs w:val="16"/>
              </w:rPr>
              <w:t>(1C) Falta de autorización o justificación de las erogaciones.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6312AE3" w14:textId="5D1B71C1" w:rsidR="00B40A7A" w:rsidRPr="009417FA" w:rsidRDefault="0011362D" w:rsidP="00745D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17FA">
              <w:rPr>
                <w:rFonts w:ascii="Arial" w:hAnsi="Arial" w:cs="Arial"/>
                <w:sz w:val="16"/>
                <w:szCs w:val="16"/>
              </w:rPr>
              <w:t>2,066,652.46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74732D1" w14:textId="6098751A" w:rsidR="00B40A7A" w:rsidRPr="009417FA" w:rsidRDefault="009417FA" w:rsidP="00745D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17FA">
              <w:rPr>
                <w:rFonts w:ascii="Arial" w:hAnsi="Arial" w:cs="Arial"/>
                <w:sz w:val="16"/>
                <w:szCs w:val="16"/>
              </w:rPr>
              <w:t>2,066,652.46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1752210" w14:textId="62E61D75" w:rsidR="00B40A7A" w:rsidRPr="009417FA" w:rsidRDefault="00D64F16" w:rsidP="00745D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17FA">
              <w:rPr>
                <w:rFonts w:ascii="Arial" w:hAnsi="Arial" w:cs="Arial"/>
                <w:sz w:val="16"/>
                <w:szCs w:val="16"/>
              </w:rPr>
              <w:t>0</w:t>
            </w:r>
            <w:r w:rsidR="00353246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5A8AB1D" w14:textId="413465EC" w:rsidR="00B40A7A" w:rsidRPr="009417FA" w:rsidRDefault="00D64F16" w:rsidP="00745D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417FA">
              <w:rPr>
                <w:rFonts w:ascii="Arial" w:hAnsi="Arial" w:cs="Arial"/>
                <w:sz w:val="16"/>
                <w:szCs w:val="16"/>
              </w:rPr>
              <w:t>0</w:t>
            </w:r>
            <w:r w:rsidR="00353246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</w:tr>
      <w:tr w:rsidR="00745DE6" w:rsidRPr="009658B6" w14:paraId="50698506" w14:textId="77777777" w:rsidTr="00745DE6">
        <w:trPr>
          <w:gridAfter w:val="1"/>
          <w:wAfter w:w="8" w:type="dxa"/>
          <w:trHeight w:val="255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D55EA31" w14:textId="77777777" w:rsidR="00745DE6" w:rsidRPr="00745DE6" w:rsidRDefault="00745DE6" w:rsidP="00745DE6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745DE6">
              <w:rPr>
                <w:rFonts w:ascii="Arial" w:hAnsi="Arial" w:cs="Arial"/>
                <w:b/>
                <w:sz w:val="16"/>
                <w:szCs w:val="16"/>
              </w:rPr>
              <w:t>Totales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74064A44" w14:textId="5C05704A" w:rsidR="00745DE6" w:rsidRPr="00745DE6" w:rsidRDefault="00191D40" w:rsidP="0011362D">
            <w:pPr>
              <w:spacing w:line="276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11362D">
              <w:rPr>
                <w:rFonts w:ascii="Arial" w:hAnsi="Arial" w:cs="Arial"/>
                <w:b/>
                <w:sz w:val="16"/>
                <w:szCs w:val="16"/>
              </w:rPr>
              <w:t>2,080,152.46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305C0532" w14:textId="222B3842" w:rsidR="00745DE6" w:rsidRPr="00745DE6" w:rsidRDefault="00191D40" w:rsidP="0011362D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="009417FA">
              <w:rPr>
                <w:rFonts w:ascii="Arial" w:hAnsi="Arial" w:cs="Arial"/>
                <w:b/>
                <w:sz w:val="16"/>
                <w:szCs w:val="16"/>
              </w:rPr>
              <w:t>2,080,152.46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540179E" w14:textId="576656EE" w:rsidR="00745DE6" w:rsidRPr="00745DE6" w:rsidRDefault="00745DE6" w:rsidP="00745D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DE6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Pr="00745DE6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16D6FB0B" w14:textId="077266C7" w:rsidR="00745DE6" w:rsidRPr="00745DE6" w:rsidRDefault="00745DE6" w:rsidP="00745DE6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45DE6">
              <w:rPr>
                <w:rFonts w:ascii="Arial" w:hAnsi="Arial" w:cs="Arial"/>
                <w:b/>
                <w:sz w:val="16"/>
                <w:szCs w:val="16"/>
              </w:rPr>
              <w:t>$</w:t>
            </w:r>
            <w:r w:rsidRPr="00745DE6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</w:tr>
    </w:tbl>
    <w:p w14:paraId="0A602B20" w14:textId="77777777" w:rsidR="0094275B" w:rsidRPr="00BE5F93" w:rsidRDefault="0094275B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 w:val="10"/>
          <w:szCs w:val="28"/>
        </w:rPr>
      </w:pPr>
    </w:p>
    <w:p w14:paraId="3F9ED664" w14:textId="77777777" w:rsidR="0011362D" w:rsidRDefault="0011362D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p w14:paraId="4FC5C4EB" w14:textId="73AE5FA1" w:rsidR="007A6E09" w:rsidRPr="00845B1A" w:rsidRDefault="00745DE6" w:rsidP="007A6E09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Asimismo,</w:t>
      </w:r>
      <w:r w:rsidR="00F16F5B" w:rsidRPr="000E7791">
        <w:rPr>
          <w:rFonts w:ascii="Arial" w:hAnsi="Arial" w:cs="Arial"/>
          <w:szCs w:val="28"/>
        </w:rPr>
        <w:t xml:space="preserve"> la entidad fiscalizada </w:t>
      </w:r>
      <w:r w:rsidR="00F16F5B" w:rsidRPr="008C774A">
        <w:rPr>
          <w:rFonts w:ascii="Arial" w:hAnsi="Arial" w:cs="Arial"/>
          <w:szCs w:val="28"/>
        </w:rPr>
        <w:t>presentó</w:t>
      </w:r>
      <w:r w:rsidR="0070597C" w:rsidRPr="008C774A">
        <w:rPr>
          <w:rFonts w:ascii="Arial" w:hAnsi="Arial" w:cs="Arial"/>
          <w:szCs w:val="28"/>
        </w:rPr>
        <w:t xml:space="preserve"> en</w:t>
      </w:r>
      <w:r w:rsidR="00A55F8C" w:rsidRPr="008C774A">
        <w:rPr>
          <w:rFonts w:ascii="Arial" w:hAnsi="Arial" w:cs="Arial"/>
          <w:szCs w:val="28"/>
        </w:rPr>
        <w:t xml:space="preserve"> </w:t>
      </w:r>
      <w:r w:rsidR="0070597C" w:rsidRPr="008C774A">
        <w:rPr>
          <w:rFonts w:ascii="Arial" w:hAnsi="Arial" w:cs="Arial"/>
          <w:szCs w:val="28"/>
        </w:rPr>
        <w:t>reunión</w:t>
      </w:r>
      <w:r w:rsidR="0070597C" w:rsidRPr="000E7791">
        <w:rPr>
          <w:rFonts w:ascii="Arial" w:hAnsi="Arial" w:cs="Arial"/>
          <w:szCs w:val="28"/>
        </w:rPr>
        <w:t xml:space="preserve"> de trabajo </w:t>
      </w:r>
      <w:r w:rsidR="00A55F8C" w:rsidRPr="000E7791">
        <w:rPr>
          <w:rFonts w:ascii="Arial" w:hAnsi="Arial" w:cs="Arial"/>
          <w:szCs w:val="28"/>
        </w:rPr>
        <w:t>efectuada</w:t>
      </w:r>
      <w:r w:rsidR="0070597C" w:rsidRPr="00845B1A">
        <w:rPr>
          <w:rFonts w:ascii="Arial" w:hAnsi="Arial" w:cs="Arial"/>
          <w:szCs w:val="28"/>
        </w:rPr>
        <w:t>,</w:t>
      </w:r>
      <w:r w:rsidR="00191D40">
        <w:rPr>
          <w:rFonts w:ascii="Arial" w:hAnsi="Arial" w:cs="Arial"/>
          <w:szCs w:val="28"/>
        </w:rPr>
        <w:t xml:space="preserve"> </w:t>
      </w:r>
      <w:r w:rsidR="007A6E09" w:rsidRPr="00845B1A">
        <w:rPr>
          <w:rFonts w:ascii="Arial" w:hAnsi="Arial" w:cs="Arial"/>
          <w:szCs w:val="28"/>
        </w:rPr>
        <w:t>las justificaciones y aclaraciones relacionadas con los conceptos observados de los resultados de auditoría en materia financiera, las cuales se detallan a continuación:</w:t>
      </w:r>
    </w:p>
    <w:p w14:paraId="540C9BD0" w14:textId="6AC2EF97" w:rsidR="00EC7484" w:rsidRDefault="00EC7484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tbl>
      <w:tblPr>
        <w:tblStyle w:val="Tablaconcuadrcula"/>
        <w:tblW w:w="4903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980"/>
        <w:gridCol w:w="3117"/>
        <w:gridCol w:w="1556"/>
      </w:tblGrid>
      <w:tr w:rsidR="00B54D30" w:rsidRPr="00C226C5" w14:paraId="7569A565" w14:textId="77777777" w:rsidTr="005A0A65">
        <w:trPr>
          <w:trHeight w:val="660"/>
          <w:tblHeader/>
          <w:jc w:val="center"/>
        </w:trPr>
        <w:tc>
          <w:tcPr>
            <w:tcW w:w="968" w:type="pct"/>
            <w:shd w:val="clear" w:color="auto" w:fill="D0CECE" w:themeFill="background2" w:themeFillShade="E6"/>
            <w:vAlign w:val="center"/>
          </w:tcPr>
          <w:p w14:paraId="20B19EE8" w14:textId="77777777" w:rsidR="00B54D30" w:rsidRPr="00C226C5" w:rsidRDefault="00B54D30" w:rsidP="005A0A6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26C5">
              <w:rPr>
                <w:rFonts w:ascii="Arial" w:hAnsi="Arial" w:cs="Arial"/>
                <w:b/>
                <w:sz w:val="18"/>
                <w:szCs w:val="18"/>
              </w:rPr>
              <w:t>Referencia</w:t>
            </w:r>
          </w:p>
        </w:tc>
        <w:tc>
          <w:tcPr>
            <w:tcW w:w="1570" w:type="pct"/>
            <w:shd w:val="clear" w:color="auto" w:fill="D0CECE" w:themeFill="background2" w:themeFillShade="E6"/>
            <w:vAlign w:val="center"/>
          </w:tcPr>
          <w:p w14:paraId="5929E4B9" w14:textId="77777777" w:rsidR="00B54D30" w:rsidRPr="00C226C5" w:rsidRDefault="00B54D30" w:rsidP="005A0A6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Concepto de la Observación</w:t>
            </w:r>
          </w:p>
        </w:tc>
        <w:tc>
          <w:tcPr>
            <w:tcW w:w="1642" w:type="pct"/>
            <w:shd w:val="clear" w:color="auto" w:fill="D0CECE" w:themeFill="background2" w:themeFillShade="E6"/>
            <w:vAlign w:val="center"/>
          </w:tcPr>
          <w:p w14:paraId="3738811F" w14:textId="77777777" w:rsidR="00B54D30" w:rsidRPr="00C226C5" w:rsidRDefault="00B54D30" w:rsidP="005A0A6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BF6">
              <w:rPr>
                <w:rFonts w:ascii="Arial" w:hAnsi="Arial" w:cs="Arial"/>
                <w:b/>
                <w:sz w:val="20"/>
                <w:szCs w:val="20"/>
              </w:rPr>
              <w:t>Síntesis de Justificaciones y Aclaraciones</w:t>
            </w:r>
          </w:p>
        </w:tc>
        <w:tc>
          <w:tcPr>
            <w:tcW w:w="820" w:type="pct"/>
            <w:shd w:val="clear" w:color="auto" w:fill="D0CECE" w:themeFill="background2" w:themeFillShade="E6"/>
            <w:vAlign w:val="center"/>
          </w:tcPr>
          <w:p w14:paraId="0DBE5C07" w14:textId="77777777" w:rsidR="00B54D30" w:rsidRPr="004B1BF6" w:rsidRDefault="00B54D30" w:rsidP="005A0A65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1BF6">
              <w:rPr>
                <w:rFonts w:ascii="Arial" w:hAnsi="Arial" w:cs="Arial"/>
                <w:b/>
                <w:sz w:val="20"/>
                <w:szCs w:val="20"/>
              </w:rPr>
              <w:t>Acción Promovida/</w:t>
            </w:r>
          </w:p>
          <w:p w14:paraId="5ADD433F" w14:textId="77777777" w:rsidR="00B54D30" w:rsidRPr="00C226C5" w:rsidRDefault="00B54D30" w:rsidP="005A0A6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1BF6">
              <w:rPr>
                <w:rFonts w:ascii="Arial" w:hAnsi="Arial" w:cs="Arial"/>
                <w:b/>
                <w:sz w:val="20"/>
                <w:szCs w:val="20"/>
              </w:rPr>
              <w:t>Recomendación</w:t>
            </w:r>
          </w:p>
        </w:tc>
      </w:tr>
      <w:tr w:rsidR="00195DCD" w:rsidRPr="00C226C5" w14:paraId="4D12E28D" w14:textId="77777777" w:rsidTr="005A0A65">
        <w:trPr>
          <w:jc w:val="center"/>
        </w:trPr>
        <w:tc>
          <w:tcPr>
            <w:tcW w:w="968" w:type="pct"/>
          </w:tcPr>
          <w:p w14:paraId="2E1D2C3A" w14:textId="77777777" w:rsidR="00195DCD" w:rsidRPr="00C32459" w:rsidRDefault="00195DCD" w:rsidP="00195DC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696B1EA1" w14:textId="3036887C" w:rsidR="00195DCD" w:rsidRPr="00C226C5" w:rsidRDefault="00195DCD" w:rsidP="00195DC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70" w:type="pct"/>
          </w:tcPr>
          <w:p w14:paraId="4D82EE1D" w14:textId="11783535" w:rsidR="00195DCD" w:rsidRPr="00C226C5" w:rsidRDefault="00195DCD" w:rsidP="00195DCD">
            <w:pPr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BD337D">
              <w:rPr>
                <w:rFonts w:ascii="Arial" w:hAnsi="Arial" w:cs="Arial"/>
                <w:sz w:val="16"/>
                <w:szCs w:val="16"/>
              </w:rPr>
              <w:t xml:space="preserve">Falta de documentación comprobatoria de las erogaciones o que no reúne requisitos fiscales </w:t>
            </w:r>
          </w:p>
        </w:tc>
        <w:tc>
          <w:tcPr>
            <w:tcW w:w="1642" w:type="pct"/>
          </w:tcPr>
          <w:p w14:paraId="32F5B065" w14:textId="5C4F5387" w:rsidR="00195DCD" w:rsidRPr="007905FF" w:rsidRDefault="00195DCD" w:rsidP="00195DC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05FF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820" w:type="pct"/>
          </w:tcPr>
          <w:p w14:paraId="167CCEB6" w14:textId="77777777" w:rsidR="00195DCD" w:rsidRPr="007905FF" w:rsidRDefault="00195DCD" w:rsidP="007905F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5FF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195DCD" w:rsidRPr="00C226C5" w14:paraId="18CEB52B" w14:textId="77777777" w:rsidTr="005A0A65">
        <w:trPr>
          <w:jc w:val="center"/>
        </w:trPr>
        <w:tc>
          <w:tcPr>
            <w:tcW w:w="968" w:type="pct"/>
          </w:tcPr>
          <w:p w14:paraId="371EC79A" w14:textId="77777777" w:rsidR="00195DCD" w:rsidRPr="00C32459" w:rsidRDefault="00195DCD" w:rsidP="00195DC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lastRenderedPageBreak/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12DB698F" w14:textId="32DC2E85" w:rsidR="00195DCD" w:rsidRPr="00C226C5" w:rsidRDefault="00195DCD" w:rsidP="00195DC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70" w:type="pct"/>
          </w:tcPr>
          <w:p w14:paraId="066D4CDF" w14:textId="5576508C" w:rsidR="00195DCD" w:rsidRPr="00C226C5" w:rsidRDefault="00195DCD" w:rsidP="00195DCD">
            <w:pPr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174884">
              <w:rPr>
                <w:rFonts w:ascii="Arial" w:hAnsi="Arial" w:cs="Arial"/>
                <w:sz w:val="16"/>
                <w:szCs w:val="16"/>
              </w:rPr>
              <w:t>Falta de autorización o justificación de las erogaciones.</w:t>
            </w:r>
          </w:p>
        </w:tc>
        <w:tc>
          <w:tcPr>
            <w:tcW w:w="1642" w:type="pct"/>
          </w:tcPr>
          <w:p w14:paraId="2A2ACA26" w14:textId="6A4445C5" w:rsidR="00195DCD" w:rsidRPr="007905FF" w:rsidRDefault="00195DCD" w:rsidP="00195DC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05FF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820" w:type="pct"/>
          </w:tcPr>
          <w:p w14:paraId="4699E40E" w14:textId="77777777" w:rsidR="00195DCD" w:rsidRPr="007905FF" w:rsidRDefault="00195DCD" w:rsidP="007905F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5FF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195DCD" w:rsidRPr="00C226C5" w14:paraId="4AD68AD3" w14:textId="77777777" w:rsidTr="005A0A65">
        <w:trPr>
          <w:trHeight w:val="560"/>
          <w:jc w:val="center"/>
        </w:trPr>
        <w:tc>
          <w:tcPr>
            <w:tcW w:w="968" w:type="pct"/>
          </w:tcPr>
          <w:p w14:paraId="43F17A69" w14:textId="77777777" w:rsidR="00195DCD" w:rsidRPr="00C32459" w:rsidRDefault="00195DCD" w:rsidP="00195DC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6DAEADDE" w14:textId="21F1DCAC" w:rsidR="00195DCD" w:rsidRPr="00C226C5" w:rsidRDefault="00195DCD" w:rsidP="00195DC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70" w:type="pct"/>
          </w:tcPr>
          <w:p w14:paraId="6151062C" w14:textId="3B32130E" w:rsidR="00195DCD" w:rsidRPr="00C226C5" w:rsidRDefault="00195DCD" w:rsidP="00195DCD">
            <w:pPr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174884">
              <w:rPr>
                <w:rFonts w:ascii="Arial" w:hAnsi="Arial" w:cs="Arial"/>
                <w:sz w:val="16"/>
                <w:szCs w:val="16"/>
              </w:rPr>
              <w:t>Falta de autorización o justificación de las erogaciones.</w:t>
            </w:r>
          </w:p>
        </w:tc>
        <w:tc>
          <w:tcPr>
            <w:tcW w:w="1642" w:type="pct"/>
          </w:tcPr>
          <w:p w14:paraId="7C66AECE" w14:textId="58358DB4" w:rsidR="00195DCD" w:rsidRPr="007905FF" w:rsidRDefault="00195DCD" w:rsidP="00195DC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05FF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820" w:type="pct"/>
          </w:tcPr>
          <w:p w14:paraId="0A4D1976" w14:textId="77777777" w:rsidR="00195DCD" w:rsidRPr="007905FF" w:rsidRDefault="00195DCD" w:rsidP="007905F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5FF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195DCD" w:rsidRPr="00C226C5" w14:paraId="5D8757FF" w14:textId="77777777" w:rsidTr="005A0A65">
        <w:trPr>
          <w:trHeight w:val="444"/>
          <w:jc w:val="center"/>
        </w:trPr>
        <w:tc>
          <w:tcPr>
            <w:tcW w:w="968" w:type="pct"/>
          </w:tcPr>
          <w:p w14:paraId="56AB73BF" w14:textId="77777777" w:rsidR="00195DCD" w:rsidRPr="00C32459" w:rsidRDefault="00195DCD" w:rsidP="00195DC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307FC48B" w14:textId="0A84483F" w:rsidR="00195DCD" w:rsidRPr="00C226C5" w:rsidRDefault="00195DCD" w:rsidP="00195DC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70" w:type="pct"/>
          </w:tcPr>
          <w:p w14:paraId="30A3C50A" w14:textId="164F9224" w:rsidR="00195DCD" w:rsidRPr="00C226C5" w:rsidRDefault="00195DCD" w:rsidP="00195DCD">
            <w:pPr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174884">
              <w:rPr>
                <w:rFonts w:ascii="Arial" w:hAnsi="Arial" w:cs="Arial"/>
                <w:sz w:val="16"/>
                <w:szCs w:val="16"/>
              </w:rPr>
              <w:t>Falta de autorización o justificación de las erogaciones.</w:t>
            </w:r>
          </w:p>
        </w:tc>
        <w:tc>
          <w:tcPr>
            <w:tcW w:w="1642" w:type="pct"/>
          </w:tcPr>
          <w:p w14:paraId="15CAE17C" w14:textId="198A04E4" w:rsidR="00195DCD" w:rsidRPr="007905FF" w:rsidRDefault="00195DCD" w:rsidP="00195DC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05FF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820" w:type="pct"/>
          </w:tcPr>
          <w:p w14:paraId="23390526" w14:textId="77777777" w:rsidR="00195DCD" w:rsidRPr="007905FF" w:rsidRDefault="00195DCD" w:rsidP="007905F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5FF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195DCD" w:rsidRPr="00C226C5" w14:paraId="18039AC9" w14:textId="77777777" w:rsidTr="005A0A65">
        <w:trPr>
          <w:trHeight w:val="750"/>
          <w:jc w:val="center"/>
        </w:trPr>
        <w:tc>
          <w:tcPr>
            <w:tcW w:w="968" w:type="pct"/>
          </w:tcPr>
          <w:p w14:paraId="0FD454E8" w14:textId="77777777" w:rsidR="00195DCD" w:rsidRPr="00C32459" w:rsidRDefault="00195DCD" w:rsidP="00195DC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578F7634" w14:textId="5FCA0EB6" w:rsidR="00195DCD" w:rsidRPr="00C226C5" w:rsidRDefault="00195DCD" w:rsidP="00195DC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70" w:type="pct"/>
          </w:tcPr>
          <w:p w14:paraId="35B68641" w14:textId="027C5B43" w:rsidR="00195DCD" w:rsidRPr="00C226C5" w:rsidRDefault="00195DCD" w:rsidP="00195DCD">
            <w:pPr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 w:rsidRPr="00174884">
              <w:rPr>
                <w:rFonts w:ascii="Arial" w:hAnsi="Arial" w:cs="Arial"/>
                <w:sz w:val="16"/>
                <w:szCs w:val="16"/>
              </w:rPr>
              <w:t>Falta de autorización o justificación de las erogaciones.</w:t>
            </w:r>
          </w:p>
        </w:tc>
        <w:tc>
          <w:tcPr>
            <w:tcW w:w="1642" w:type="pct"/>
          </w:tcPr>
          <w:p w14:paraId="36492B87" w14:textId="5EEA51C7" w:rsidR="00195DCD" w:rsidRPr="007905FF" w:rsidRDefault="00195DCD" w:rsidP="00195DC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05FF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820" w:type="pct"/>
          </w:tcPr>
          <w:p w14:paraId="3017B18F" w14:textId="77777777" w:rsidR="00195DCD" w:rsidRPr="007905FF" w:rsidRDefault="00195DCD" w:rsidP="007905F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5FF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195DCD" w:rsidRPr="00C226C5" w14:paraId="287EBC55" w14:textId="77777777" w:rsidTr="005A0A65">
        <w:trPr>
          <w:trHeight w:val="650"/>
          <w:jc w:val="center"/>
        </w:trPr>
        <w:tc>
          <w:tcPr>
            <w:tcW w:w="968" w:type="pct"/>
          </w:tcPr>
          <w:p w14:paraId="65A3526D" w14:textId="77777777" w:rsidR="00195DCD" w:rsidRPr="00C32459" w:rsidRDefault="00195DCD" w:rsidP="00195DC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403498BB" w14:textId="459E1888" w:rsidR="00195DCD" w:rsidRPr="00C226C5" w:rsidRDefault="00195DCD" w:rsidP="00195DC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70" w:type="pct"/>
          </w:tcPr>
          <w:p w14:paraId="3CD403C4" w14:textId="7AC7BCB1" w:rsidR="00195DCD" w:rsidRPr="00C226C5" w:rsidRDefault="00195DCD" w:rsidP="00195DC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4884">
              <w:rPr>
                <w:rFonts w:ascii="Arial" w:hAnsi="Arial" w:cs="Arial"/>
                <w:sz w:val="16"/>
                <w:szCs w:val="16"/>
              </w:rPr>
              <w:t>Falta de autorización o justificación de las erogaciones.</w:t>
            </w:r>
          </w:p>
        </w:tc>
        <w:tc>
          <w:tcPr>
            <w:tcW w:w="1642" w:type="pct"/>
          </w:tcPr>
          <w:p w14:paraId="2CA15B22" w14:textId="5E502CE9" w:rsidR="00195DCD" w:rsidRPr="007905FF" w:rsidRDefault="00195DCD" w:rsidP="00195DC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05FF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820" w:type="pct"/>
          </w:tcPr>
          <w:p w14:paraId="4531F487" w14:textId="77777777" w:rsidR="00195DCD" w:rsidRPr="007905FF" w:rsidRDefault="00195DCD" w:rsidP="007905F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5FF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195DCD" w:rsidRPr="00C226C5" w14:paraId="598F3D6B" w14:textId="77777777" w:rsidTr="005A0A65">
        <w:trPr>
          <w:jc w:val="center"/>
        </w:trPr>
        <w:tc>
          <w:tcPr>
            <w:tcW w:w="968" w:type="pct"/>
          </w:tcPr>
          <w:p w14:paraId="5D1FF9B0" w14:textId="77777777" w:rsidR="00195DCD" w:rsidRPr="00D418BD" w:rsidRDefault="00195DCD" w:rsidP="00195DC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418BD">
              <w:rPr>
                <w:rFonts w:ascii="Arial" w:hAnsi="Arial" w:cs="Arial"/>
                <w:sz w:val="16"/>
                <w:szCs w:val="16"/>
              </w:rPr>
              <w:t>Resultado: 5</w:t>
            </w:r>
          </w:p>
          <w:p w14:paraId="5B17974A" w14:textId="2EBABE70" w:rsidR="00195DCD" w:rsidRPr="00C226C5" w:rsidRDefault="00195DCD" w:rsidP="00195DC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418BD">
              <w:rPr>
                <w:rFonts w:ascii="Arial" w:hAnsi="Arial" w:cs="Arial"/>
                <w:sz w:val="16"/>
                <w:szCs w:val="16"/>
              </w:rPr>
              <w:t>Observación: 7</w:t>
            </w:r>
          </w:p>
        </w:tc>
        <w:tc>
          <w:tcPr>
            <w:tcW w:w="1570" w:type="pct"/>
          </w:tcPr>
          <w:p w14:paraId="3313D158" w14:textId="1BBCCB3D" w:rsidR="00195DCD" w:rsidRPr="00C226C5" w:rsidRDefault="00195DCD" w:rsidP="00195DC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18BD">
              <w:rPr>
                <w:rFonts w:ascii="Arial" w:hAnsi="Arial" w:cs="Arial"/>
                <w:sz w:val="16"/>
                <w:szCs w:val="16"/>
              </w:rPr>
              <w:t xml:space="preserve">Falta de autorización o </w:t>
            </w:r>
            <w:r>
              <w:rPr>
                <w:rFonts w:ascii="Arial" w:hAnsi="Arial" w:cs="Arial"/>
                <w:sz w:val="16"/>
                <w:szCs w:val="16"/>
              </w:rPr>
              <w:t>justificación de las erogaciones</w:t>
            </w:r>
          </w:p>
        </w:tc>
        <w:tc>
          <w:tcPr>
            <w:tcW w:w="1642" w:type="pct"/>
          </w:tcPr>
          <w:p w14:paraId="1A52E02F" w14:textId="44D7DCE2" w:rsidR="00195DCD" w:rsidRPr="007905FF" w:rsidRDefault="00195DCD" w:rsidP="00195DC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05FF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820" w:type="pct"/>
          </w:tcPr>
          <w:p w14:paraId="786F1BED" w14:textId="77777777" w:rsidR="00195DCD" w:rsidRPr="007905FF" w:rsidRDefault="00195DCD" w:rsidP="007905F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5FF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195DCD" w:rsidRPr="00C226C5" w14:paraId="663CD091" w14:textId="77777777" w:rsidTr="005A0A65">
        <w:trPr>
          <w:jc w:val="center"/>
        </w:trPr>
        <w:tc>
          <w:tcPr>
            <w:tcW w:w="968" w:type="pct"/>
          </w:tcPr>
          <w:p w14:paraId="4D289EEF" w14:textId="77777777" w:rsidR="00195DCD" w:rsidRPr="00C32459" w:rsidRDefault="00195DCD" w:rsidP="00195DC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5701E520" w14:textId="2A662545" w:rsidR="00195DCD" w:rsidRPr="00C226C5" w:rsidRDefault="00195DCD" w:rsidP="00195DC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70" w:type="pct"/>
          </w:tcPr>
          <w:p w14:paraId="7EBFF2C9" w14:textId="3369130D" w:rsidR="00195DCD" w:rsidRPr="00C226C5" w:rsidRDefault="00195DCD" w:rsidP="00195DC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4884">
              <w:rPr>
                <w:rFonts w:ascii="Arial" w:hAnsi="Arial" w:cs="Arial"/>
                <w:sz w:val="16"/>
                <w:szCs w:val="16"/>
              </w:rPr>
              <w:t>Falta de autorización o justificación de las erogaciones.</w:t>
            </w:r>
          </w:p>
        </w:tc>
        <w:tc>
          <w:tcPr>
            <w:tcW w:w="1642" w:type="pct"/>
          </w:tcPr>
          <w:p w14:paraId="24D1F405" w14:textId="284195B5" w:rsidR="00195DCD" w:rsidRPr="007905FF" w:rsidRDefault="00195DCD" w:rsidP="00195DC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05FF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820" w:type="pct"/>
          </w:tcPr>
          <w:p w14:paraId="258B25FB" w14:textId="49B57124" w:rsidR="00195DCD" w:rsidRPr="007905FF" w:rsidRDefault="00195DCD" w:rsidP="007905F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5FF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195DCD" w:rsidRPr="00C226C5" w14:paraId="69500A60" w14:textId="77777777" w:rsidTr="005A0A65">
        <w:trPr>
          <w:jc w:val="center"/>
        </w:trPr>
        <w:tc>
          <w:tcPr>
            <w:tcW w:w="968" w:type="pct"/>
          </w:tcPr>
          <w:p w14:paraId="2BB097DE" w14:textId="77777777" w:rsidR="00195DCD" w:rsidRPr="00C32459" w:rsidRDefault="00195DCD" w:rsidP="00195DC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7955AFCE" w14:textId="30BEE449" w:rsidR="00195DCD" w:rsidRPr="00C226C5" w:rsidRDefault="00195DCD" w:rsidP="00195DC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70" w:type="pct"/>
          </w:tcPr>
          <w:p w14:paraId="67466440" w14:textId="6B57C54E" w:rsidR="00195DCD" w:rsidRPr="00C226C5" w:rsidRDefault="00195DCD" w:rsidP="00195DC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4884">
              <w:rPr>
                <w:rFonts w:ascii="Arial" w:hAnsi="Arial" w:cs="Arial"/>
                <w:sz w:val="16"/>
                <w:szCs w:val="16"/>
              </w:rPr>
              <w:t>Falta de autorización o justificación de las erogaciones.</w:t>
            </w:r>
          </w:p>
        </w:tc>
        <w:tc>
          <w:tcPr>
            <w:tcW w:w="1642" w:type="pct"/>
          </w:tcPr>
          <w:p w14:paraId="1280D32E" w14:textId="7718FECB" w:rsidR="00195DCD" w:rsidRPr="007905FF" w:rsidRDefault="00195DCD" w:rsidP="00195DC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05FF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820" w:type="pct"/>
          </w:tcPr>
          <w:p w14:paraId="73323CB6" w14:textId="46BC8101" w:rsidR="00195DCD" w:rsidRPr="007905FF" w:rsidRDefault="00195DCD" w:rsidP="007905F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5FF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195DCD" w:rsidRPr="00C226C5" w14:paraId="31F5E488" w14:textId="77777777" w:rsidTr="00DD349B">
        <w:trPr>
          <w:trHeight w:val="559"/>
          <w:jc w:val="center"/>
        </w:trPr>
        <w:tc>
          <w:tcPr>
            <w:tcW w:w="968" w:type="pct"/>
          </w:tcPr>
          <w:p w14:paraId="264886AF" w14:textId="77777777" w:rsidR="00195DCD" w:rsidRPr="00C32459" w:rsidRDefault="00195DCD" w:rsidP="00195DC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3F4280B8" w14:textId="4763A9F6" w:rsidR="00195DCD" w:rsidRPr="00C226C5" w:rsidRDefault="00195DCD" w:rsidP="00195DCD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70" w:type="pct"/>
          </w:tcPr>
          <w:p w14:paraId="7550DB99" w14:textId="5A3CCC09" w:rsidR="00195DCD" w:rsidRPr="00C226C5" w:rsidRDefault="00195DCD" w:rsidP="00195DCD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74884">
              <w:rPr>
                <w:rFonts w:ascii="Arial" w:hAnsi="Arial" w:cs="Arial"/>
                <w:sz w:val="16"/>
                <w:szCs w:val="16"/>
              </w:rPr>
              <w:t>Falta de autorización o justificación de las erogaciones.</w:t>
            </w:r>
          </w:p>
        </w:tc>
        <w:tc>
          <w:tcPr>
            <w:tcW w:w="1642" w:type="pct"/>
          </w:tcPr>
          <w:p w14:paraId="3A0564BC" w14:textId="14F39AE0" w:rsidR="00195DCD" w:rsidRPr="007905FF" w:rsidRDefault="00195DCD" w:rsidP="00195DC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05FF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820" w:type="pct"/>
          </w:tcPr>
          <w:p w14:paraId="7BF6465A" w14:textId="4F70D80E" w:rsidR="00195DCD" w:rsidRPr="007905FF" w:rsidRDefault="00195DCD" w:rsidP="007905F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5FF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195DCD" w:rsidRPr="00C226C5" w14:paraId="77648969" w14:textId="77777777" w:rsidTr="005A0A65">
        <w:trPr>
          <w:trHeight w:val="219"/>
          <w:jc w:val="center"/>
        </w:trPr>
        <w:tc>
          <w:tcPr>
            <w:tcW w:w="968" w:type="pct"/>
          </w:tcPr>
          <w:p w14:paraId="557C19A8" w14:textId="77777777" w:rsidR="00195DCD" w:rsidRPr="00C32459" w:rsidRDefault="00195DCD" w:rsidP="00195DC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311A08E9" w14:textId="14F13353" w:rsidR="00195DCD" w:rsidRPr="00C226C5" w:rsidRDefault="00195DCD" w:rsidP="00195DC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570" w:type="pct"/>
          </w:tcPr>
          <w:p w14:paraId="4ED4AC42" w14:textId="2DE811B2" w:rsidR="00195DCD" w:rsidRPr="00174884" w:rsidRDefault="00195DCD" w:rsidP="00195DC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4884">
              <w:rPr>
                <w:rFonts w:ascii="Arial" w:hAnsi="Arial" w:cs="Arial"/>
                <w:sz w:val="16"/>
                <w:szCs w:val="16"/>
              </w:rPr>
              <w:t>Falta de autorización o justificación de las erogaciones.</w:t>
            </w:r>
          </w:p>
        </w:tc>
        <w:tc>
          <w:tcPr>
            <w:tcW w:w="1642" w:type="pct"/>
          </w:tcPr>
          <w:p w14:paraId="4FE1431B" w14:textId="608930DB" w:rsidR="00195DCD" w:rsidRPr="007905FF" w:rsidRDefault="00195DCD" w:rsidP="00195DC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05FF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820" w:type="pct"/>
          </w:tcPr>
          <w:p w14:paraId="0FD84891" w14:textId="371D7857" w:rsidR="00195DCD" w:rsidRPr="007905FF" w:rsidRDefault="00195DCD" w:rsidP="007905F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5FF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195DCD" w:rsidRPr="00C226C5" w14:paraId="4F7ACACA" w14:textId="77777777" w:rsidTr="005A0A65">
        <w:trPr>
          <w:trHeight w:val="219"/>
          <w:jc w:val="center"/>
        </w:trPr>
        <w:tc>
          <w:tcPr>
            <w:tcW w:w="968" w:type="pct"/>
          </w:tcPr>
          <w:p w14:paraId="044AC335" w14:textId="77777777" w:rsidR="00195DCD" w:rsidRPr="00C32459" w:rsidRDefault="00195DCD" w:rsidP="00195DC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  <w:p w14:paraId="6920C7CB" w14:textId="432F89BE" w:rsidR="00195DCD" w:rsidRPr="00C226C5" w:rsidRDefault="00195DCD" w:rsidP="00195DCD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70" w:type="pct"/>
          </w:tcPr>
          <w:p w14:paraId="299DB2AE" w14:textId="6F8508AB" w:rsidR="00195DCD" w:rsidRPr="00174884" w:rsidRDefault="00195DCD" w:rsidP="00195DC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35C7">
              <w:rPr>
                <w:rFonts w:ascii="Arial" w:hAnsi="Arial" w:cs="Arial"/>
                <w:sz w:val="16"/>
                <w:szCs w:val="16"/>
              </w:rPr>
              <w:t>Carencia o desactualización de manuales, normativa interna o disposiciones legales</w:t>
            </w:r>
          </w:p>
        </w:tc>
        <w:tc>
          <w:tcPr>
            <w:tcW w:w="1642" w:type="pct"/>
          </w:tcPr>
          <w:p w14:paraId="21DC8153" w14:textId="0A242538" w:rsidR="00195DCD" w:rsidRPr="007905FF" w:rsidRDefault="00195DCD" w:rsidP="00195DC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05FF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</w:t>
            </w:r>
          </w:p>
        </w:tc>
        <w:tc>
          <w:tcPr>
            <w:tcW w:w="820" w:type="pct"/>
          </w:tcPr>
          <w:p w14:paraId="235A04E7" w14:textId="55A9EEA1" w:rsidR="00195DCD" w:rsidRPr="007905FF" w:rsidRDefault="009B4BE3" w:rsidP="007905FF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4BE3"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</w:tbl>
    <w:p w14:paraId="536E5257" w14:textId="6DE2A048" w:rsidR="00B54D30" w:rsidRDefault="00B54D30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bookmarkEnd w:id="11"/>
    <w:p w14:paraId="3BF411AC" w14:textId="77777777" w:rsidR="00473E03" w:rsidRDefault="00473E03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6424A28D" w14:textId="05878B35" w:rsidR="00112484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01EC9">
        <w:rPr>
          <w:rFonts w:ascii="Arial" w:hAnsi="Arial" w:cs="Arial"/>
          <w:b/>
        </w:rPr>
        <w:t>II</w:t>
      </w:r>
      <w:r w:rsidR="00183532">
        <w:rPr>
          <w:rFonts w:ascii="Arial" w:hAnsi="Arial" w:cs="Arial"/>
          <w:b/>
        </w:rPr>
        <w:t xml:space="preserve">. </w:t>
      </w:r>
      <w:r w:rsidR="00BE445E" w:rsidRPr="00B42982">
        <w:rPr>
          <w:rFonts w:ascii="Arial" w:hAnsi="Arial" w:cs="Arial"/>
          <w:b/>
        </w:rPr>
        <w:t>DICTAMEN DE LOS INFORMES INDIVIDUALES DE AUDITORÍA</w:t>
      </w:r>
    </w:p>
    <w:p w14:paraId="6C7CDD60" w14:textId="77777777" w:rsidR="00BE445E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14:paraId="3AC06E62" w14:textId="23D3CD19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E024A3">
        <w:rPr>
          <w:rFonts w:ascii="Arial" w:hAnsi="Arial" w:cs="Arial"/>
        </w:rPr>
        <w:t xml:space="preserve">El presente dictamen se </w:t>
      </w:r>
      <w:r w:rsidR="00E57FB8">
        <w:rPr>
          <w:rFonts w:ascii="Arial" w:hAnsi="Arial" w:cs="Arial"/>
        </w:rPr>
        <w:t xml:space="preserve">emite el </w:t>
      </w:r>
      <w:r w:rsidR="00B8533A">
        <w:rPr>
          <w:rFonts w:ascii="Arial" w:hAnsi="Arial" w:cs="Arial"/>
        </w:rPr>
        <w:t>11</w:t>
      </w:r>
      <w:r w:rsidR="00A65BFE">
        <w:rPr>
          <w:rFonts w:ascii="Arial" w:hAnsi="Arial" w:cs="Arial"/>
        </w:rPr>
        <w:t xml:space="preserve"> de feb</w:t>
      </w:r>
      <w:r w:rsidR="00FC0520" w:rsidRPr="00E6552D">
        <w:rPr>
          <w:rFonts w:ascii="Arial" w:hAnsi="Arial" w:cs="Arial"/>
        </w:rPr>
        <w:t>r</w:t>
      </w:r>
      <w:r w:rsidR="00A65BFE">
        <w:rPr>
          <w:rFonts w:ascii="Arial" w:hAnsi="Arial" w:cs="Arial"/>
        </w:rPr>
        <w:t>er</w:t>
      </w:r>
      <w:r w:rsidR="00FC0520" w:rsidRPr="00E6552D">
        <w:rPr>
          <w:rFonts w:ascii="Arial" w:hAnsi="Arial" w:cs="Arial"/>
        </w:rPr>
        <w:t>o</w:t>
      </w:r>
      <w:r w:rsidR="00FC0520">
        <w:rPr>
          <w:rFonts w:ascii="Arial" w:hAnsi="Arial" w:cs="Arial"/>
        </w:rPr>
        <w:t xml:space="preserve"> de 2021</w:t>
      </w:r>
      <w:r w:rsidRPr="00E024A3">
        <w:rPr>
          <w:rFonts w:ascii="Arial" w:hAnsi="Arial" w:cs="Arial"/>
        </w:rPr>
        <w:t xml:space="preserve">, fecha de conclusión de los trabajos de auditoría, la cual se practicó sobre la información financiera proporcionada por la entidad fiscalizable, consistente en los estados e informes contables y presupuestarios </w:t>
      </w:r>
      <w:r w:rsidRPr="00E024A3">
        <w:rPr>
          <w:rFonts w:ascii="Arial" w:hAnsi="Arial" w:cs="Arial"/>
        </w:rPr>
        <w:lastRenderedPageBreak/>
        <w:t xml:space="preserve">que integran la Cuenta Pública del ejercicio fiscal </w:t>
      </w:r>
      <w:r w:rsidR="00BD1882">
        <w:rPr>
          <w:rFonts w:ascii="Arial" w:hAnsi="Arial" w:cs="Arial"/>
          <w:bCs/>
        </w:rPr>
        <w:t>2019</w:t>
      </w:r>
      <w:r w:rsidRPr="00E024A3">
        <w:rPr>
          <w:rFonts w:ascii="Arial" w:hAnsi="Arial" w:cs="Arial"/>
        </w:rPr>
        <w:t xml:space="preserve">, formulados, integrados y presentados por </w:t>
      </w:r>
      <w:r w:rsidR="00085764">
        <w:rPr>
          <w:rFonts w:ascii="Arial" w:hAnsi="Arial" w:cs="Arial"/>
        </w:rPr>
        <w:t>l</w:t>
      </w:r>
      <w:r w:rsidR="0011362D">
        <w:rPr>
          <w:rFonts w:ascii="Arial" w:hAnsi="Arial" w:cs="Arial"/>
        </w:rPr>
        <w:t>a</w:t>
      </w:r>
      <w:r w:rsidR="00085764">
        <w:rPr>
          <w:rFonts w:ascii="Arial" w:hAnsi="Arial" w:cs="Arial"/>
        </w:rPr>
        <w:t xml:space="preserve"> </w:t>
      </w:r>
      <w:r w:rsidR="0011362D">
        <w:rPr>
          <w:rFonts w:ascii="Arial" w:hAnsi="Arial" w:cs="Arial"/>
          <w:b/>
        </w:rPr>
        <w:t>Comisión de los Derechos Humanos del Estado</w:t>
      </w:r>
      <w:r w:rsidR="00085764">
        <w:rPr>
          <w:rFonts w:ascii="Arial" w:hAnsi="Arial" w:cs="Arial"/>
        </w:rPr>
        <w:t xml:space="preserve"> </w:t>
      </w:r>
      <w:r w:rsidR="00085764" w:rsidRPr="00BD57B5">
        <w:rPr>
          <w:rFonts w:ascii="Arial" w:hAnsi="Arial" w:cs="Arial"/>
          <w:b/>
          <w:bCs/>
        </w:rPr>
        <w:t>de Quintana Roo</w:t>
      </w:r>
      <w:r w:rsidRPr="00E024A3">
        <w:rPr>
          <w:rFonts w:ascii="Arial" w:hAnsi="Arial" w:cs="Arial"/>
          <w:b/>
          <w:bCs/>
        </w:rPr>
        <w:t>.</w:t>
      </w:r>
    </w:p>
    <w:p w14:paraId="51F8C0A0" w14:textId="77777777" w:rsidR="00DB7A10" w:rsidRPr="00E024A3" w:rsidRDefault="00DB7A10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05BA9FB3" w14:textId="1CDC6EC8" w:rsidR="00DE45B9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68C64CDD" w14:textId="77777777" w:rsidR="008350BB" w:rsidRDefault="008350BB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3F39B507" w14:textId="4FB72AD3" w:rsidR="00E024A3" w:rsidRDefault="008350BB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DB0A4D">
        <w:rPr>
          <w:rFonts w:ascii="Arial" w:hAnsi="Arial" w:cs="Arial"/>
        </w:rPr>
        <w:t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base en la normatividad de la materia y los Postulados Básicos de Contabilidad Gubernamental. Al realizar sus auditorías el personal fiscalizador debe elegir y aplicar las acciones y procedimientos de fiscalización que, conforme a su competencia técnica y profesional sean apropi</w:t>
      </w:r>
      <w:r>
        <w:rPr>
          <w:rFonts w:ascii="Arial" w:hAnsi="Arial" w:cs="Arial"/>
        </w:rPr>
        <w:t>ados para el encargo de auditorí</w:t>
      </w:r>
      <w:r w:rsidRPr="00DB0A4D">
        <w:rPr>
          <w:rFonts w:ascii="Arial" w:hAnsi="Arial" w:cs="Arial"/>
        </w:rPr>
        <w:t xml:space="preserve">a, incluida la evaluación de los riesgos de irregularidad financiera y la materialidad en los estados contables y presupuestarios.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necesarias, </w:t>
      </w:r>
      <w:proofErr w:type="gramStart"/>
      <w:r w:rsidRPr="00DB0A4D">
        <w:rPr>
          <w:rFonts w:ascii="Arial" w:hAnsi="Arial" w:cs="Arial"/>
        </w:rPr>
        <w:t>y</w:t>
      </w:r>
      <w:proofErr w:type="gramEnd"/>
      <w:r w:rsidRPr="00DB0A4D">
        <w:rPr>
          <w:rFonts w:ascii="Arial" w:hAnsi="Arial" w:cs="Arial"/>
        </w:rPr>
        <w:t xml:space="preserve"> en consecuencia, se considera que la evidencia obtenida de la fiscalización proporciona una base suficiente y adecuada para emitir el siguiente dictamen de auditoría que se refiere a la muestra de los rubros revisados:</w:t>
      </w:r>
    </w:p>
    <w:p w14:paraId="40F2C38F" w14:textId="77777777" w:rsidR="008350BB" w:rsidRPr="00E024A3" w:rsidRDefault="008350BB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4A671ED3" w14:textId="0F6830DD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0F524D">
        <w:rPr>
          <w:rFonts w:ascii="Arial" w:hAnsi="Arial" w:cs="Arial"/>
        </w:rPr>
        <w:lastRenderedPageBreak/>
        <w:t>Con base en los resultados obtenidos en la auditoría practicada a</w:t>
      </w:r>
      <w:r w:rsidR="0011362D">
        <w:rPr>
          <w:rFonts w:ascii="Arial" w:hAnsi="Arial" w:cs="Arial"/>
        </w:rPr>
        <w:t xml:space="preserve"> </w:t>
      </w:r>
      <w:r w:rsidR="00E57FB8" w:rsidRPr="000F524D">
        <w:rPr>
          <w:rFonts w:ascii="Arial" w:hAnsi="Arial" w:cs="Arial"/>
        </w:rPr>
        <w:t>l</w:t>
      </w:r>
      <w:r w:rsidR="0011362D">
        <w:rPr>
          <w:rFonts w:ascii="Arial" w:hAnsi="Arial" w:cs="Arial"/>
        </w:rPr>
        <w:t xml:space="preserve">a </w:t>
      </w:r>
      <w:r w:rsidR="0011362D" w:rsidRPr="0011362D">
        <w:rPr>
          <w:rFonts w:ascii="Arial" w:hAnsi="Arial" w:cs="Arial"/>
          <w:b/>
        </w:rPr>
        <w:t>Comisión de los Derechos Humanos del Estado de Quintana Roo</w:t>
      </w:r>
      <w:r w:rsidRPr="000F524D">
        <w:rPr>
          <w:rFonts w:ascii="Arial" w:hAnsi="Arial" w:cs="Arial"/>
        </w:rPr>
        <w:t>,</w:t>
      </w:r>
      <w:r w:rsidRPr="000F524D">
        <w:rPr>
          <w:rFonts w:ascii="Arial" w:hAnsi="Arial" w:cs="Arial"/>
          <w:b/>
        </w:rPr>
        <w:t xml:space="preserve"> </w:t>
      </w:r>
      <w:r w:rsidRPr="000F524D">
        <w:rPr>
          <w:rFonts w:ascii="Arial" w:hAnsi="Arial" w:cs="Arial"/>
        </w:rPr>
        <w:t xml:space="preserve">número </w:t>
      </w:r>
      <w:r w:rsidR="00A65BFE" w:rsidRPr="00D64F16">
        <w:rPr>
          <w:rFonts w:ascii="Arial" w:hAnsi="Arial" w:cs="Arial"/>
          <w:b/>
          <w:lang w:val="en-US"/>
        </w:rPr>
        <w:t>19-AEMF-E-GOB-064-128</w:t>
      </w:r>
      <w:r w:rsidR="00E57FB8" w:rsidRPr="00D64F16">
        <w:rPr>
          <w:rFonts w:ascii="Arial" w:hAnsi="Arial" w:cs="Arial"/>
        </w:rPr>
        <w:t>,</w:t>
      </w:r>
      <w:r w:rsidR="00E57FB8" w:rsidRPr="000F524D">
        <w:rPr>
          <w:rFonts w:ascii="Arial" w:hAnsi="Arial" w:cs="Arial"/>
        </w:rPr>
        <w:t xml:space="preserve"> denominada </w:t>
      </w:r>
      <w:r w:rsidRPr="000F524D">
        <w:rPr>
          <w:rFonts w:ascii="Arial" w:hAnsi="Arial" w:cs="Arial"/>
        </w:rPr>
        <w:t>“</w:t>
      </w:r>
      <w:r w:rsidR="00E57FB8" w:rsidRPr="000F524D">
        <w:rPr>
          <w:rFonts w:ascii="Arial" w:hAnsi="Arial" w:cs="Arial"/>
        </w:rPr>
        <w:t>Auditoría de Cumplimiento Financiero de Ingresos y Otros Beneficios</w:t>
      </w:r>
      <w:r w:rsidRPr="000F524D">
        <w:rPr>
          <w:rFonts w:ascii="Arial" w:hAnsi="Arial" w:cs="Arial"/>
        </w:rPr>
        <w:t xml:space="preserve">”, cuyo objetivo fue </w:t>
      </w:r>
      <w:r w:rsidR="00B67C0B" w:rsidRPr="000F524D">
        <w:rPr>
          <w:rFonts w:ascii="Arial" w:hAnsi="Arial" w:cs="Arial"/>
        </w:rPr>
        <w:t xml:space="preserve">fiscalizar la gestión financiera para comprobar el cumplimiento de lo dispuesto en </w:t>
      </w:r>
      <w:r w:rsidR="00B67C0B" w:rsidRPr="00310F2E">
        <w:rPr>
          <w:rFonts w:ascii="Arial" w:hAnsi="Arial" w:cs="Arial"/>
        </w:rPr>
        <w:t>el Presupuesto de Ingresos</w:t>
      </w:r>
      <w:r w:rsidR="00F06B24" w:rsidRPr="00310F2E">
        <w:rPr>
          <w:rFonts w:ascii="Arial" w:hAnsi="Arial" w:cs="Arial"/>
        </w:rPr>
        <w:t xml:space="preserve"> </w:t>
      </w:r>
      <w:r w:rsidR="0011362D">
        <w:rPr>
          <w:rFonts w:ascii="Arial" w:hAnsi="Arial" w:cs="Arial"/>
          <w:bCs/>
        </w:rPr>
        <w:t xml:space="preserve">de la </w:t>
      </w:r>
      <w:r w:rsidR="00F06B24" w:rsidRPr="00310F2E">
        <w:rPr>
          <w:rFonts w:ascii="Arial" w:hAnsi="Arial" w:cs="Arial"/>
          <w:bCs/>
        </w:rPr>
        <w:t xml:space="preserve"> </w:t>
      </w:r>
      <w:r w:rsidR="0011362D">
        <w:rPr>
          <w:rFonts w:ascii="Arial" w:hAnsi="Arial" w:cs="Arial"/>
          <w:b/>
        </w:rPr>
        <w:t>Comisión de los Derechos Humanos del Estado</w:t>
      </w:r>
      <w:r w:rsidR="0011362D">
        <w:rPr>
          <w:rFonts w:ascii="Arial" w:hAnsi="Arial" w:cs="Arial"/>
        </w:rPr>
        <w:t xml:space="preserve"> </w:t>
      </w:r>
      <w:r w:rsidR="0011362D" w:rsidRPr="00BD57B5">
        <w:rPr>
          <w:rFonts w:ascii="Arial" w:hAnsi="Arial" w:cs="Arial"/>
          <w:b/>
          <w:bCs/>
        </w:rPr>
        <w:t>de Quintana Roo</w:t>
      </w:r>
      <w:r w:rsidR="0011362D" w:rsidRPr="00310F2E">
        <w:rPr>
          <w:rFonts w:ascii="Arial" w:hAnsi="Arial" w:cs="Arial"/>
          <w:b/>
          <w:bCs/>
        </w:rPr>
        <w:t xml:space="preserve"> </w:t>
      </w:r>
      <w:r w:rsidR="00F06B24" w:rsidRPr="00310F2E">
        <w:rPr>
          <w:rFonts w:ascii="Arial" w:hAnsi="Arial" w:cs="Arial"/>
          <w:bCs/>
        </w:rPr>
        <w:t>para el ejercicio 2019</w:t>
      </w:r>
      <w:r w:rsidR="00B67C0B" w:rsidRPr="00310F2E">
        <w:rPr>
          <w:rFonts w:ascii="Arial" w:hAnsi="Arial" w:cs="Arial"/>
        </w:rPr>
        <w:t>,</w:t>
      </w:r>
      <w:r w:rsidR="00B67C0B" w:rsidRPr="000F524D">
        <w:rPr>
          <w:rFonts w:ascii="Arial" w:hAnsi="Arial" w:cs="Arial"/>
        </w:rPr>
        <w:t xml:space="preserve"> y demás disposiciones legales aplicables, en cuanto a los ingresos, incluyendo la revisión del manejo y la custodia de recursos públicos estatales, así como de la demás información financiera, contable, patrimonial, presupuestaria y programática, conforme a las disposiciones aplicables, </w:t>
      </w:r>
      <w:r w:rsidRPr="000F524D">
        <w:rPr>
          <w:rFonts w:ascii="Arial" w:hAnsi="Arial" w:cs="Arial"/>
        </w:rPr>
        <w:t>para verificar que el presupuesto asignado a</w:t>
      </w:r>
      <w:r w:rsidR="0011362D">
        <w:rPr>
          <w:rFonts w:ascii="Arial" w:hAnsi="Arial" w:cs="Arial"/>
        </w:rPr>
        <w:t xml:space="preserve"> </w:t>
      </w:r>
      <w:r w:rsidR="00E57FB8" w:rsidRPr="000F524D">
        <w:rPr>
          <w:rFonts w:ascii="Arial" w:hAnsi="Arial" w:cs="Arial"/>
        </w:rPr>
        <w:t>l</w:t>
      </w:r>
      <w:r w:rsidR="0011362D">
        <w:rPr>
          <w:rFonts w:ascii="Arial" w:hAnsi="Arial" w:cs="Arial"/>
        </w:rPr>
        <w:t>a</w:t>
      </w:r>
      <w:r w:rsidRPr="000F524D">
        <w:rPr>
          <w:rFonts w:ascii="Arial" w:hAnsi="Arial" w:cs="Arial"/>
        </w:rPr>
        <w:t xml:space="preserve"> </w:t>
      </w:r>
      <w:r w:rsidR="0011362D">
        <w:rPr>
          <w:rFonts w:ascii="Arial" w:hAnsi="Arial" w:cs="Arial"/>
          <w:b/>
        </w:rPr>
        <w:t>Comisión de los Derechos Humanos del Estado</w:t>
      </w:r>
      <w:r w:rsidR="0011362D">
        <w:rPr>
          <w:rFonts w:ascii="Arial" w:hAnsi="Arial" w:cs="Arial"/>
        </w:rPr>
        <w:t xml:space="preserve"> </w:t>
      </w:r>
      <w:r w:rsidR="0011362D" w:rsidRPr="00BD57B5">
        <w:rPr>
          <w:rFonts w:ascii="Arial" w:hAnsi="Arial" w:cs="Arial"/>
          <w:b/>
          <w:bCs/>
        </w:rPr>
        <w:t>de Quintana Roo</w:t>
      </w:r>
      <w:r w:rsidRPr="000F524D">
        <w:rPr>
          <w:rFonts w:ascii="Arial" w:hAnsi="Arial" w:cs="Arial"/>
          <w:b/>
        </w:rPr>
        <w:t>,</w:t>
      </w:r>
      <w:r w:rsidRPr="000F524D">
        <w:rPr>
          <w:rFonts w:ascii="Arial" w:hAnsi="Arial" w:cs="Arial"/>
        </w:rPr>
        <w:t xml:space="preserve"> se haya </w:t>
      </w:r>
      <w:r w:rsidR="00B67C0B" w:rsidRPr="000F524D">
        <w:rPr>
          <w:rFonts w:ascii="Arial" w:hAnsi="Arial" w:cs="Arial"/>
        </w:rPr>
        <w:t xml:space="preserve">obtenido </w:t>
      </w:r>
      <w:r w:rsidRPr="000F524D">
        <w:rPr>
          <w:rFonts w:ascii="Arial" w:hAnsi="Arial" w:cs="Arial"/>
        </w:rPr>
        <w:t>y registrado conforme a los montos aprobados, y específicamente, respecto de la muestra auditada señalada en el apartado relativo al alcance, en nuestra opinión se conclu</w:t>
      </w:r>
      <w:r w:rsidR="0011362D">
        <w:rPr>
          <w:rFonts w:ascii="Arial" w:hAnsi="Arial" w:cs="Arial"/>
        </w:rPr>
        <w:t xml:space="preserve">ye que en términos generales, </w:t>
      </w:r>
      <w:r w:rsidR="00E57FB8" w:rsidRPr="000F524D">
        <w:rPr>
          <w:rFonts w:ascii="Arial" w:hAnsi="Arial" w:cs="Arial"/>
        </w:rPr>
        <w:t>l</w:t>
      </w:r>
      <w:r w:rsidR="0011362D">
        <w:rPr>
          <w:rFonts w:ascii="Arial" w:hAnsi="Arial" w:cs="Arial"/>
        </w:rPr>
        <w:t>a</w:t>
      </w:r>
      <w:r w:rsidRPr="000F524D">
        <w:rPr>
          <w:rFonts w:ascii="Arial" w:hAnsi="Arial" w:cs="Arial"/>
        </w:rPr>
        <w:t xml:space="preserve"> </w:t>
      </w:r>
      <w:r w:rsidR="0011362D">
        <w:rPr>
          <w:rFonts w:ascii="Arial" w:hAnsi="Arial" w:cs="Arial"/>
          <w:b/>
        </w:rPr>
        <w:t>Comisión de los Derechos Humanos del Estado</w:t>
      </w:r>
      <w:r w:rsidR="0011362D">
        <w:rPr>
          <w:rFonts w:ascii="Arial" w:hAnsi="Arial" w:cs="Arial"/>
        </w:rPr>
        <w:t xml:space="preserve"> </w:t>
      </w:r>
      <w:r w:rsidR="0011362D" w:rsidRPr="00BD57B5">
        <w:rPr>
          <w:rFonts w:ascii="Arial" w:hAnsi="Arial" w:cs="Arial"/>
          <w:b/>
          <w:bCs/>
        </w:rPr>
        <w:t>de Quintana Roo</w:t>
      </w:r>
      <w:r w:rsidR="0011362D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>cumplió con las disposiciones legales y normativas que son aplicables en la materi</w:t>
      </w:r>
      <w:r w:rsidRPr="00E57FB8">
        <w:rPr>
          <w:rFonts w:ascii="Arial" w:hAnsi="Arial" w:cs="Arial"/>
        </w:rPr>
        <w:t>a</w:t>
      </w:r>
      <w:r w:rsidR="00E57FB8" w:rsidRPr="00E57FB8">
        <w:rPr>
          <w:rFonts w:ascii="Arial" w:hAnsi="Arial" w:cs="Arial"/>
        </w:rPr>
        <w:t>.</w:t>
      </w:r>
    </w:p>
    <w:p w14:paraId="71165772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10891F57" w14:textId="01B26BB7" w:rsidR="004E390B" w:rsidRPr="00E024A3" w:rsidRDefault="00E024A3" w:rsidP="004E390B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Con base en los resultados obtenidos en la auditoría practicada a</w:t>
      </w:r>
      <w:r w:rsidR="0011362D">
        <w:rPr>
          <w:rFonts w:ascii="Arial" w:hAnsi="Arial" w:cs="Arial"/>
        </w:rPr>
        <w:t xml:space="preserve"> </w:t>
      </w:r>
      <w:r w:rsidR="00E57FB8">
        <w:rPr>
          <w:rFonts w:ascii="Arial" w:hAnsi="Arial" w:cs="Arial"/>
        </w:rPr>
        <w:t>l</w:t>
      </w:r>
      <w:r w:rsidR="0011362D">
        <w:rPr>
          <w:rFonts w:ascii="Arial" w:hAnsi="Arial" w:cs="Arial"/>
        </w:rPr>
        <w:t>a</w:t>
      </w:r>
      <w:r w:rsidRPr="00E024A3">
        <w:rPr>
          <w:rFonts w:ascii="Arial" w:hAnsi="Arial" w:cs="Arial"/>
        </w:rPr>
        <w:t xml:space="preserve"> </w:t>
      </w:r>
      <w:r w:rsidR="0011362D">
        <w:rPr>
          <w:rFonts w:ascii="Arial" w:hAnsi="Arial" w:cs="Arial"/>
          <w:b/>
        </w:rPr>
        <w:t>Comisión de los Derechos Humanos del Estado</w:t>
      </w:r>
      <w:r w:rsidR="0011362D">
        <w:rPr>
          <w:rFonts w:ascii="Arial" w:hAnsi="Arial" w:cs="Arial"/>
        </w:rPr>
        <w:t xml:space="preserve"> </w:t>
      </w:r>
      <w:r w:rsidR="0011362D" w:rsidRPr="00BD57B5">
        <w:rPr>
          <w:rFonts w:ascii="Arial" w:hAnsi="Arial" w:cs="Arial"/>
          <w:b/>
          <w:bCs/>
        </w:rPr>
        <w:t>de Quintana Roo</w:t>
      </w:r>
      <w:r w:rsidRPr="00E024A3">
        <w:rPr>
          <w:rFonts w:ascii="Arial" w:hAnsi="Arial" w:cs="Arial"/>
        </w:rPr>
        <w:t>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F47487" w:rsidRPr="00D64F16">
        <w:rPr>
          <w:rFonts w:ascii="Arial" w:hAnsi="Arial" w:cs="Arial"/>
          <w:b/>
          <w:lang w:val="en-US"/>
        </w:rPr>
        <w:t>19-AEMF-E-GOB</w:t>
      </w:r>
      <w:r w:rsidR="00A65BFE" w:rsidRPr="00D64F16">
        <w:rPr>
          <w:rFonts w:ascii="Arial" w:hAnsi="Arial" w:cs="Arial"/>
          <w:b/>
          <w:lang w:val="en-US"/>
        </w:rPr>
        <w:t>-064-129</w:t>
      </w:r>
      <w:r w:rsidRPr="00D64F16">
        <w:rPr>
          <w:rFonts w:ascii="Arial" w:hAnsi="Arial" w:cs="Arial"/>
        </w:rPr>
        <w:t>,</w:t>
      </w:r>
      <w:r w:rsidRPr="00E024A3">
        <w:rPr>
          <w:rFonts w:ascii="Arial" w:hAnsi="Arial" w:cs="Arial"/>
        </w:rPr>
        <w:t xml:space="preserve"> deno</w:t>
      </w:r>
      <w:r w:rsidR="003E6337">
        <w:rPr>
          <w:rFonts w:ascii="Arial" w:hAnsi="Arial" w:cs="Arial"/>
        </w:rPr>
        <w:t xml:space="preserve">minada </w:t>
      </w:r>
      <w:r w:rsidR="003E6337" w:rsidRPr="00B67C0B">
        <w:rPr>
          <w:rFonts w:ascii="Arial" w:hAnsi="Arial" w:cs="Arial"/>
        </w:rPr>
        <w:t>“Auditoría de Cumplimiento Financiero de Gastos y Otras Pérdidas”</w:t>
      </w:r>
      <w:r w:rsidRPr="00E024A3">
        <w:rPr>
          <w:rFonts w:ascii="Arial" w:hAnsi="Arial" w:cs="Arial"/>
        </w:rPr>
        <w:t xml:space="preserve">, cuyo objetivo fue </w:t>
      </w:r>
      <w:r w:rsidR="00B67C0B" w:rsidRPr="00876097">
        <w:rPr>
          <w:rFonts w:ascii="Arial" w:hAnsi="Arial" w:cs="Arial"/>
        </w:rPr>
        <w:t xml:space="preserve">fiscalizar la gestión financiera para comprobar el cumplimiento de lo dispuesto en el Presupuesto de </w:t>
      </w:r>
      <w:r w:rsidR="00B67C0B" w:rsidRPr="00310F2E">
        <w:rPr>
          <w:rFonts w:ascii="Arial" w:hAnsi="Arial" w:cs="Arial"/>
        </w:rPr>
        <w:t>Egresos</w:t>
      </w:r>
      <w:r w:rsidR="00F06B24" w:rsidRPr="00310F2E">
        <w:rPr>
          <w:rFonts w:ascii="Arial" w:hAnsi="Arial" w:cs="Arial"/>
        </w:rPr>
        <w:t xml:space="preserve"> </w:t>
      </w:r>
      <w:r w:rsidR="00F06B24" w:rsidRPr="00310F2E">
        <w:rPr>
          <w:rFonts w:ascii="Arial" w:hAnsi="Arial" w:cs="Arial"/>
          <w:bCs/>
        </w:rPr>
        <w:t>de</w:t>
      </w:r>
      <w:r w:rsidR="006D6B27">
        <w:rPr>
          <w:rFonts w:ascii="Arial" w:hAnsi="Arial" w:cs="Arial"/>
          <w:bCs/>
        </w:rPr>
        <w:t xml:space="preserve"> </w:t>
      </w:r>
      <w:r w:rsidR="00F06B24" w:rsidRPr="00310F2E">
        <w:rPr>
          <w:rFonts w:ascii="Arial" w:hAnsi="Arial" w:cs="Arial"/>
          <w:bCs/>
        </w:rPr>
        <w:t>l</w:t>
      </w:r>
      <w:r w:rsidR="006D6B27">
        <w:rPr>
          <w:rFonts w:ascii="Arial" w:hAnsi="Arial" w:cs="Arial"/>
          <w:bCs/>
        </w:rPr>
        <w:t>a</w:t>
      </w:r>
      <w:r w:rsidR="00F06B24" w:rsidRPr="00310F2E">
        <w:rPr>
          <w:rFonts w:ascii="Arial" w:hAnsi="Arial" w:cs="Arial"/>
          <w:bCs/>
        </w:rPr>
        <w:t xml:space="preserve"> </w:t>
      </w:r>
      <w:r w:rsidR="006D6B27">
        <w:rPr>
          <w:rFonts w:ascii="Arial" w:hAnsi="Arial" w:cs="Arial"/>
          <w:b/>
        </w:rPr>
        <w:t>Comisión de los Derechos Humanos del Estado</w:t>
      </w:r>
      <w:r w:rsidR="006D6B27">
        <w:rPr>
          <w:rFonts w:ascii="Arial" w:hAnsi="Arial" w:cs="Arial"/>
        </w:rPr>
        <w:t xml:space="preserve"> </w:t>
      </w:r>
      <w:r w:rsidR="006D6B27" w:rsidRPr="00BD57B5">
        <w:rPr>
          <w:rFonts w:ascii="Arial" w:hAnsi="Arial" w:cs="Arial"/>
          <w:b/>
          <w:bCs/>
        </w:rPr>
        <w:t>de Quintana Roo</w:t>
      </w:r>
      <w:r w:rsidR="00F06B24" w:rsidRPr="00310F2E">
        <w:rPr>
          <w:rFonts w:ascii="Arial" w:hAnsi="Arial" w:cs="Arial"/>
          <w:b/>
          <w:bCs/>
        </w:rPr>
        <w:t xml:space="preserve"> </w:t>
      </w:r>
      <w:r w:rsidR="00F06B24" w:rsidRPr="00310F2E">
        <w:rPr>
          <w:rFonts w:ascii="Arial" w:hAnsi="Arial" w:cs="Arial"/>
          <w:bCs/>
        </w:rPr>
        <w:t>para el ejercicio 2019</w:t>
      </w:r>
      <w:r w:rsidR="00B67C0B" w:rsidRPr="00310F2E">
        <w:rPr>
          <w:rFonts w:ascii="Arial" w:hAnsi="Arial" w:cs="Arial"/>
        </w:rPr>
        <w:t>,</w:t>
      </w:r>
      <w:r w:rsidR="00B67C0B" w:rsidRPr="00876097">
        <w:rPr>
          <w:rFonts w:ascii="Arial" w:hAnsi="Arial" w:cs="Arial"/>
        </w:rPr>
        <w:t xml:space="preserve"> y demás disposiciones legales aplicables, en cuanto al gasto público, incluyendo la revisión del manejo, la custodia y la aplicación de recursos públicos estatales, así como de la demás información financiera, contable, patrimonial, presupuestaria y programática, conforme a las disposiciones aplicables,</w:t>
      </w:r>
      <w:r w:rsidR="00B67C0B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para verificar que el presupuesto asignado a</w:t>
      </w:r>
      <w:r w:rsidR="006D6B27">
        <w:rPr>
          <w:rFonts w:ascii="Arial" w:hAnsi="Arial" w:cs="Arial"/>
        </w:rPr>
        <w:t xml:space="preserve"> </w:t>
      </w:r>
      <w:r w:rsidR="003E6337">
        <w:rPr>
          <w:rFonts w:ascii="Arial" w:hAnsi="Arial" w:cs="Arial"/>
        </w:rPr>
        <w:t>l</w:t>
      </w:r>
      <w:r w:rsidR="006D6B27">
        <w:rPr>
          <w:rFonts w:ascii="Arial" w:hAnsi="Arial" w:cs="Arial"/>
        </w:rPr>
        <w:t>a</w:t>
      </w:r>
      <w:r w:rsidRPr="00E024A3">
        <w:rPr>
          <w:rFonts w:ascii="Arial" w:hAnsi="Arial" w:cs="Arial"/>
        </w:rPr>
        <w:t xml:space="preserve"> </w:t>
      </w:r>
      <w:r w:rsidR="006D6B27">
        <w:rPr>
          <w:rFonts w:ascii="Arial" w:hAnsi="Arial" w:cs="Arial"/>
          <w:b/>
        </w:rPr>
        <w:t>Comisión de los Derechos Humanos del Estado</w:t>
      </w:r>
      <w:r w:rsidR="006D6B27">
        <w:rPr>
          <w:rFonts w:ascii="Arial" w:hAnsi="Arial" w:cs="Arial"/>
        </w:rPr>
        <w:t xml:space="preserve"> </w:t>
      </w:r>
      <w:r w:rsidR="006D6B27" w:rsidRPr="00BD57B5">
        <w:rPr>
          <w:rFonts w:ascii="Arial" w:hAnsi="Arial" w:cs="Arial"/>
          <w:b/>
          <w:bCs/>
        </w:rPr>
        <w:t>de Quintana Roo</w:t>
      </w:r>
      <w:r w:rsidRPr="00E024A3">
        <w:rPr>
          <w:rFonts w:ascii="Arial" w:hAnsi="Arial" w:cs="Arial"/>
          <w:b/>
        </w:rPr>
        <w:t>,</w:t>
      </w:r>
      <w:r w:rsidRPr="00E024A3">
        <w:rPr>
          <w:rFonts w:ascii="Arial" w:hAnsi="Arial" w:cs="Arial"/>
        </w:rPr>
        <w:t xml:space="preserve"> se haya ejercido y registrado conforme a los montos </w:t>
      </w:r>
      <w:r w:rsidRPr="00E024A3">
        <w:rPr>
          <w:rFonts w:ascii="Arial" w:hAnsi="Arial" w:cs="Arial"/>
        </w:rPr>
        <w:lastRenderedPageBreak/>
        <w:t>aprobados, y específicamente, respecto de la muestra auditada señalada en el apartado relativo al alcance, en nuestra opinión se conclu</w:t>
      </w:r>
      <w:r w:rsidR="003E6337">
        <w:rPr>
          <w:rFonts w:ascii="Arial" w:hAnsi="Arial" w:cs="Arial"/>
        </w:rPr>
        <w:t>ye que en tér</w:t>
      </w:r>
      <w:r w:rsidR="002C6EA3">
        <w:rPr>
          <w:rFonts w:ascii="Arial" w:hAnsi="Arial" w:cs="Arial"/>
        </w:rPr>
        <w:t xml:space="preserve">minos generales, </w:t>
      </w:r>
      <w:r w:rsidR="003E6337">
        <w:rPr>
          <w:rFonts w:ascii="Arial" w:hAnsi="Arial" w:cs="Arial"/>
        </w:rPr>
        <w:t>l</w:t>
      </w:r>
      <w:r w:rsidR="006D6B27">
        <w:rPr>
          <w:rFonts w:ascii="Arial" w:hAnsi="Arial" w:cs="Arial"/>
        </w:rPr>
        <w:t>a</w:t>
      </w:r>
      <w:r w:rsidRPr="00E024A3">
        <w:rPr>
          <w:rFonts w:ascii="Arial" w:hAnsi="Arial" w:cs="Arial"/>
        </w:rPr>
        <w:t xml:space="preserve"> </w:t>
      </w:r>
      <w:r w:rsidR="006D6B27">
        <w:rPr>
          <w:rFonts w:ascii="Arial" w:hAnsi="Arial" w:cs="Arial"/>
          <w:b/>
        </w:rPr>
        <w:t>Comisión de los Derechos Humanos del Estado</w:t>
      </w:r>
      <w:r w:rsidR="006D6B27">
        <w:rPr>
          <w:rFonts w:ascii="Arial" w:hAnsi="Arial" w:cs="Arial"/>
        </w:rPr>
        <w:t xml:space="preserve"> </w:t>
      </w:r>
      <w:r w:rsidR="006D6B27" w:rsidRPr="00BD57B5">
        <w:rPr>
          <w:rFonts w:ascii="Arial" w:hAnsi="Arial" w:cs="Arial"/>
          <w:b/>
          <w:bCs/>
        </w:rPr>
        <w:t>de Quintana Roo</w:t>
      </w:r>
      <w:r w:rsidR="003E6337" w:rsidRPr="003E6337">
        <w:rPr>
          <w:rFonts w:ascii="Arial" w:hAnsi="Arial" w:cs="Arial"/>
          <w:b/>
          <w:bCs/>
        </w:rPr>
        <w:t xml:space="preserve"> </w:t>
      </w:r>
      <w:r w:rsidRPr="00E024A3">
        <w:rPr>
          <w:rFonts w:ascii="Arial" w:hAnsi="Arial" w:cs="Arial"/>
        </w:rPr>
        <w:t xml:space="preserve">cumplió con las disposiciones legales y normativas que son aplicables en </w:t>
      </w:r>
      <w:r w:rsidRPr="00E51B58">
        <w:rPr>
          <w:rFonts w:ascii="Arial" w:hAnsi="Arial" w:cs="Arial"/>
        </w:rPr>
        <w:t>la materia</w:t>
      </w:r>
      <w:r w:rsidR="002C6EA3">
        <w:rPr>
          <w:rFonts w:ascii="Arial" w:hAnsi="Arial" w:cs="Arial"/>
        </w:rPr>
        <w:t>.</w:t>
      </w:r>
      <w:r w:rsidR="004E390B" w:rsidRPr="00E51B58">
        <w:rPr>
          <w:rFonts w:ascii="Arial" w:hAnsi="Arial" w:cs="Arial"/>
        </w:rPr>
        <w:t xml:space="preserve"> </w:t>
      </w:r>
    </w:p>
    <w:p w14:paraId="1C4EE215" w14:textId="61244D20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08FD8153" w14:textId="096D6405" w:rsidR="004E390B" w:rsidRPr="00E024A3" w:rsidRDefault="00190AA8" w:rsidP="004E390B">
      <w:pPr>
        <w:spacing w:line="360" w:lineRule="auto"/>
        <w:ind w:right="190"/>
        <w:jc w:val="both"/>
        <w:rPr>
          <w:rFonts w:ascii="Arial" w:hAnsi="Arial" w:cs="Arial"/>
        </w:rPr>
      </w:pPr>
      <w:r w:rsidRPr="00190AA8">
        <w:rPr>
          <w:rFonts w:ascii="Arial" w:hAnsi="Arial" w:cs="Arial"/>
        </w:rPr>
        <w:t>La recomendación</w:t>
      </w:r>
      <w:r w:rsidR="004E390B" w:rsidRPr="00190AA8">
        <w:rPr>
          <w:rFonts w:ascii="Arial" w:hAnsi="Arial" w:cs="Arial"/>
        </w:rPr>
        <w:t xml:space="preserve"> emitida</w:t>
      </w:r>
      <w:r>
        <w:rPr>
          <w:rFonts w:ascii="Arial" w:hAnsi="Arial" w:cs="Arial"/>
        </w:rPr>
        <w:t xml:space="preserve"> quedará formalmente promovida</w:t>
      </w:r>
      <w:r w:rsidR="004E390B" w:rsidRPr="00E024A3">
        <w:rPr>
          <w:rFonts w:ascii="Arial" w:hAnsi="Arial" w:cs="Arial"/>
        </w:rPr>
        <w:t xml:space="preserve"> a partir de la notificación del Informe Individual de Auditoría al ente fiscalizado, mediante el acta circunstanciada de término de auditoría, visita e inspección, para que éste presente ante la Dirección de Control y Seguimiento de Resultados de la Fiscalización de esta Auditoría Superior, la información correspondiente </w:t>
      </w:r>
      <w:bookmarkStart w:id="12" w:name="_Hlk22646504"/>
      <w:r w:rsidR="004E390B" w:rsidRPr="00E024A3">
        <w:rPr>
          <w:rFonts w:ascii="Arial" w:hAnsi="Arial" w:cs="Arial"/>
        </w:rPr>
        <w:t>a las mejoras realizadas y las acciones emprendidas</w:t>
      </w:r>
      <w:bookmarkEnd w:id="12"/>
      <w:r w:rsidR="004E390B" w:rsidRPr="00E024A3">
        <w:rPr>
          <w:rFonts w:ascii="Arial" w:hAnsi="Arial" w:cs="Arial"/>
        </w:rPr>
        <w:t>, realizando las consideraciones pertinentes de acuerdo a la Ley de Fiscalización y Rendición de Cuentas del Estado de Quintana Roo.</w:t>
      </w:r>
    </w:p>
    <w:p w14:paraId="48AFAF53" w14:textId="77777777" w:rsidR="004E390B" w:rsidRDefault="004E390B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1006D778" w14:textId="5DCE932B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58F0BD06" w14:textId="77777777" w:rsidR="00E51B58" w:rsidRPr="00E024A3" w:rsidRDefault="00E51B58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7184CAAB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0E5FE52E" w14:textId="77777777"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14:paraId="4AE17F51" w14:textId="53E2EEAA" w:rsidR="00E024A3" w:rsidRPr="00E024A3" w:rsidRDefault="00E024A3" w:rsidP="00306913">
      <w:pPr>
        <w:spacing w:line="360" w:lineRule="auto"/>
        <w:ind w:right="190"/>
        <w:rPr>
          <w:rFonts w:ascii="Arial" w:hAnsi="Arial" w:cs="Arial"/>
          <w:b/>
        </w:rPr>
      </w:pPr>
    </w:p>
    <w:p w14:paraId="242C39A0" w14:textId="11EE71DD" w:rsidR="003E6337" w:rsidRPr="003E6337" w:rsidRDefault="003E6337" w:rsidP="0030691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3E6337">
        <w:rPr>
          <w:rFonts w:ascii="Arial" w:hAnsi="Arial" w:cs="Arial"/>
          <w:b/>
        </w:rPr>
        <w:t>L.C.C. MANUEL PALACIOS HERRERA</w:t>
      </w:r>
    </w:p>
    <w:p w14:paraId="0914BAE8" w14:textId="66ED1F34" w:rsidR="008E2DDC" w:rsidRDefault="008E2DDC" w:rsidP="00BE6D6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73A597E4" w14:textId="3504528B" w:rsidR="009F01E7" w:rsidRDefault="009F01E7" w:rsidP="00BE6D6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01DF6F33" w14:textId="66CABB0E" w:rsidR="003109BC" w:rsidRDefault="003109BC" w:rsidP="00BE6D6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0A770021" w14:textId="042D5197" w:rsidR="003109BC" w:rsidRDefault="003109BC" w:rsidP="00BE6D6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99FC108" w14:textId="512AB4DD" w:rsidR="003109BC" w:rsidRDefault="003109BC" w:rsidP="00BE6D6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6E696EB4" w14:textId="15040E24" w:rsidR="003109BC" w:rsidRDefault="003109BC" w:rsidP="00BE6D6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05C614E6" w14:textId="22431552" w:rsidR="00E51B58" w:rsidRDefault="00E51B58" w:rsidP="00E51B58">
      <w:pPr>
        <w:spacing w:line="360" w:lineRule="auto"/>
        <w:ind w:right="190"/>
        <w:jc w:val="both"/>
        <w:rPr>
          <w:rFonts w:ascii="Arial" w:hAnsi="Arial" w:cs="Arial"/>
          <w:b/>
          <w:bCs/>
          <w:sz w:val="20"/>
          <w:szCs w:val="20"/>
        </w:rPr>
      </w:pPr>
    </w:p>
    <w:sectPr w:rsidR="00E51B58" w:rsidSect="00B8533A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B2F9C" w14:textId="77777777" w:rsidR="00207C77" w:rsidRDefault="00207C77">
      <w:r>
        <w:separator/>
      </w:r>
    </w:p>
  </w:endnote>
  <w:endnote w:type="continuationSeparator" w:id="0">
    <w:p w14:paraId="1B7BDD18" w14:textId="77777777" w:rsidR="00207C77" w:rsidRDefault="00207C77">
      <w:r>
        <w:continuationSeparator/>
      </w:r>
    </w:p>
  </w:endnote>
  <w:endnote w:type="continuationNotice" w:id="1">
    <w:p w14:paraId="456C486E" w14:textId="77777777" w:rsidR="00207C77" w:rsidRDefault="00207C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B13A0D" w:rsidRPr="00D875E2" w14:paraId="0163069B" w14:textId="77777777" w:rsidTr="00D85C61">
      <w:tc>
        <w:tcPr>
          <w:tcW w:w="10395" w:type="dxa"/>
          <w:shd w:val="clear" w:color="auto" w:fill="auto"/>
        </w:tcPr>
        <w:p w14:paraId="750CA6AC" w14:textId="77777777" w:rsidR="00B13A0D" w:rsidRPr="00D875E2" w:rsidRDefault="00B13A0D" w:rsidP="00FD32C2">
          <w:pPr>
            <w:rPr>
              <w:rStyle w:val="nfasis"/>
              <w:i w:val="0"/>
              <w:iCs w:val="0"/>
            </w:rPr>
          </w:pPr>
        </w:p>
      </w:tc>
    </w:tr>
  </w:tbl>
  <w:p w14:paraId="4F010DFF" w14:textId="4AF14230" w:rsidR="00B13A0D" w:rsidRPr="00B516B6" w:rsidRDefault="00B13A0D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101E76">
      <w:rPr>
        <w:rFonts w:ascii="Arial" w:hAnsi="Arial" w:cs="Arial"/>
        <w:b/>
        <w:bCs/>
        <w:noProof/>
        <w:sz w:val="18"/>
        <w:szCs w:val="18"/>
      </w:rPr>
      <w:t>1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101E76">
      <w:rPr>
        <w:rFonts w:ascii="Arial" w:hAnsi="Arial" w:cs="Arial"/>
        <w:b/>
        <w:bCs/>
        <w:noProof/>
        <w:sz w:val="18"/>
        <w:szCs w:val="18"/>
      </w:rPr>
      <w:t>26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733BC" w14:textId="77777777" w:rsidR="00207C77" w:rsidRDefault="00207C77">
      <w:r>
        <w:separator/>
      </w:r>
    </w:p>
  </w:footnote>
  <w:footnote w:type="continuationSeparator" w:id="0">
    <w:p w14:paraId="0C38CAF1" w14:textId="77777777" w:rsidR="00207C77" w:rsidRDefault="00207C77">
      <w:r>
        <w:continuationSeparator/>
      </w:r>
    </w:p>
  </w:footnote>
  <w:footnote w:type="continuationNotice" w:id="1">
    <w:p w14:paraId="782092D9" w14:textId="77777777" w:rsidR="00207C77" w:rsidRDefault="00207C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B13A0D" w:rsidRPr="006F757C" w14:paraId="00E806EE" w14:textId="77777777" w:rsidTr="0081563D">
      <w:tc>
        <w:tcPr>
          <w:tcW w:w="2055" w:type="dxa"/>
          <w:vAlign w:val="center"/>
        </w:tcPr>
        <w:p w14:paraId="7F6A28AA" w14:textId="77777777" w:rsidR="00B13A0D" w:rsidRPr="00CF3DF4" w:rsidRDefault="00B13A0D" w:rsidP="008E12A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14:paraId="26A70350" w14:textId="77777777" w:rsidR="00B13A0D" w:rsidRPr="00CF3DF4" w:rsidRDefault="00B13A0D" w:rsidP="008E12A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7036C9C9" w14:textId="26B8714D" w:rsidR="00B13A0D" w:rsidRPr="00207E4F" w:rsidRDefault="00B13A0D" w:rsidP="008E12A7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B13A0D" w:rsidRPr="003316E8" w14:paraId="1A8272A1" w14:textId="77777777" w:rsidTr="0081563D">
      <w:tc>
        <w:tcPr>
          <w:tcW w:w="2055" w:type="dxa"/>
          <w:vAlign w:val="center"/>
          <w:hideMark/>
        </w:tcPr>
        <w:p w14:paraId="605E82F2" w14:textId="77777777" w:rsidR="00B13A0D" w:rsidRPr="003316E8" w:rsidRDefault="00B13A0D" w:rsidP="008E12A7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052D4FFD" wp14:editId="366246CC">
                <wp:extent cx="885825" cy="1231240"/>
                <wp:effectExtent l="0" t="0" r="0" b="7620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14:paraId="24D25762" w14:textId="77777777" w:rsidR="00B13A0D" w:rsidRDefault="00B13A0D" w:rsidP="008E12A7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346F04E6" w14:textId="77777777" w:rsidR="00B13A0D" w:rsidRPr="003316E8" w:rsidRDefault="00B13A0D" w:rsidP="008E12A7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0" w:type="dxa"/>
          <w:vAlign w:val="center"/>
          <w:hideMark/>
        </w:tcPr>
        <w:p w14:paraId="221BAB2C" w14:textId="77777777" w:rsidR="00B13A0D" w:rsidRPr="003316E8" w:rsidRDefault="00B13A0D" w:rsidP="008E12A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7342C830" wp14:editId="6406CF99">
                <wp:extent cx="1200150" cy="1190625"/>
                <wp:effectExtent l="0" t="0" r="0" b="0"/>
                <wp:docPr id="45" name="Imagen 45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13A0D" w:rsidRPr="003316E8" w14:paraId="29DE6642" w14:textId="77777777" w:rsidTr="0081563D">
      <w:tc>
        <w:tcPr>
          <w:tcW w:w="2055" w:type="dxa"/>
          <w:tcBorders>
            <w:top w:val="nil"/>
            <w:left w:val="nil"/>
            <w:bottom w:val="nil"/>
            <w:right w:val="nil"/>
          </w:tcBorders>
        </w:tcPr>
        <w:p w14:paraId="19745472" w14:textId="77777777" w:rsidR="00B13A0D" w:rsidRPr="003316E8" w:rsidRDefault="00B13A0D" w:rsidP="008E12A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nil"/>
            <w:right w:val="nil"/>
          </w:tcBorders>
        </w:tcPr>
        <w:p w14:paraId="1ED8579B" w14:textId="77777777" w:rsidR="00B13A0D" w:rsidRPr="003316E8" w:rsidRDefault="00B13A0D" w:rsidP="008E12A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nil"/>
            <w:right w:val="nil"/>
          </w:tcBorders>
        </w:tcPr>
        <w:p w14:paraId="6CA5A601" w14:textId="77777777" w:rsidR="00B13A0D" w:rsidRPr="003316E8" w:rsidRDefault="00B13A0D" w:rsidP="008E12A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  <w:tr w:rsidR="00B13A0D" w:rsidRPr="003316E8" w14:paraId="507720AC" w14:textId="77777777" w:rsidTr="0081563D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5405A90C" w14:textId="77777777" w:rsidR="00B13A0D" w:rsidRPr="003316E8" w:rsidRDefault="00B13A0D" w:rsidP="008E12A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78331E9A" w14:textId="77777777" w:rsidR="00B13A0D" w:rsidRPr="003316E8" w:rsidRDefault="00B13A0D" w:rsidP="008E12A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5C29F3B4" w14:textId="77777777" w:rsidR="00B13A0D" w:rsidRPr="003316E8" w:rsidRDefault="00B13A0D" w:rsidP="008E12A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31790BFE" w14:textId="77777777" w:rsidR="00B13A0D" w:rsidRPr="004D35FF" w:rsidRDefault="00B13A0D">
    <w:pPr>
      <w:pStyle w:val="Encabezado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6FE4D0C"/>
    <w:multiLevelType w:val="hybridMultilevel"/>
    <w:tmpl w:val="085CEDEA"/>
    <w:lvl w:ilvl="0" w:tplc="796EF9F0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75" w:hanging="360"/>
      </w:pPr>
    </w:lvl>
    <w:lvl w:ilvl="2" w:tplc="080A001B" w:tentative="1">
      <w:start w:val="1"/>
      <w:numFmt w:val="lowerRoman"/>
      <w:lvlText w:val="%3."/>
      <w:lvlJc w:val="right"/>
      <w:pPr>
        <w:ind w:left="2595" w:hanging="180"/>
      </w:pPr>
    </w:lvl>
    <w:lvl w:ilvl="3" w:tplc="080A000F" w:tentative="1">
      <w:start w:val="1"/>
      <w:numFmt w:val="decimal"/>
      <w:lvlText w:val="%4."/>
      <w:lvlJc w:val="left"/>
      <w:pPr>
        <w:ind w:left="3315" w:hanging="360"/>
      </w:pPr>
    </w:lvl>
    <w:lvl w:ilvl="4" w:tplc="080A0019" w:tentative="1">
      <w:start w:val="1"/>
      <w:numFmt w:val="lowerLetter"/>
      <w:lvlText w:val="%5."/>
      <w:lvlJc w:val="left"/>
      <w:pPr>
        <w:ind w:left="4035" w:hanging="360"/>
      </w:pPr>
    </w:lvl>
    <w:lvl w:ilvl="5" w:tplc="080A001B" w:tentative="1">
      <w:start w:val="1"/>
      <w:numFmt w:val="lowerRoman"/>
      <w:lvlText w:val="%6."/>
      <w:lvlJc w:val="right"/>
      <w:pPr>
        <w:ind w:left="4755" w:hanging="180"/>
      </w:pPr>
    </w:lvl>
    <w:lvl w:ilvl="6" w:tplc="080A000F" w:tentative="1">
      <w:start w:val="1"/>
      <w:numFmt w:val="decimal"/>
      <w:lvlText w:val="%7."/>
      <w:lvlJc w:val="left"/>
      <w:pPr>
        <w:ind w:left="5475" w:hanging="360"/>
      </w:pPr>
    </w:lvl>
    <w:lvl w:ilvl="7" w:tplc="080A0019" w:tentative="1">
      <w:start w:val="1"/>
      <w:numFmt w:val="lowerLetter"/>
      <w:lvlText w:val="%8."/>
      <w:lvlJc w:val="left"/>
      <w:pPr>
        <w:ind w:left="6195" w:hanging="360"/>
      </w:pPr>
    </w:lvl>
    <w:lvl w:ilvl="8" w:tplc="080A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6"/>
  </w:num>
  <w:num w:numId="6">
    <w:abstractNumId w:val="7"/>
  </w:num>
  <w:num w:numId="7">
    <w:abstractNumId w:val="15"/>
  </w:num>
  <w:num w:numId="8">
    <w:abstractNumId w:val="9"/>
  </w:num>
  <w:num w:numId="9">
    <w:abstractNumId w:val="17"/>
  </w:num>
  <w:num w:numId="10">
    <w:abstractNumId w:val="2"/>
  </w:num>
  <w:num w:numId="11">
    <w:abstractNumId w:val="18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1"/>
  </w:num>
  <w:num w:numId="17">
    <w:abstractNumId w:val="14"/>
  </w:num>
  <w:num w:numId="18">
    <w:abstractNumId w:val="13"/>
  </w:num>
  <w:num w:numId="19">
    <w:abstractNumId w:val="6"/>
  </w:num>
  <w:num w:numId="20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CA6"/>
    <w:rsid w:val="00014E52"/>
    <w:rsid w:val="00014ED2"/>
    <w:rsid w:val="0001571C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920"/>
    <w:rsid w:val="0003204A"/>
    <w:rsid w:val="000321D6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0F7"/>
    <w:rsid w:val="00041DBA"/>
    <w:rsid w:val="00042378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70DAC"/>
    <w:rsid w:val="00070DE6"/>
    <w:rsid w:val="00072578"/>
    <w:rsid w:val="00072BEF"/>
    <w:rsid w:val="00073637"/>
    <w:rsid w:val="00073C40"/>
    <w:rsid w:val="000747BF"/>
    <w:rsid w:val="00075601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764"/>
    <w:rsid w:val="000858B0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4CF"/>
    <w:rsid w:val="000A260C"/>
    <w:rsid w:val="000A29D2"/>
    <w:rsid w:val="000A29D3"/>
    <w:rsid w:val="000A3114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248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6ACF"/>
    <w:rsid w:val="000B7DEE"/>
    <w:rsid w:val="000B7E22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1221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0C0"/>
    <w:rsid w:val="000D4209"/>
    <w:rsid w:val="000D4CF3"/>
    <w:rsid w:val="000D5404"/>
    <w:rsid w:val="000D54CC"/>
    <w:rsid w:val="000D58B0"/>
    <w:rsid w:val="000D5F86"/>
    <w:rsid w:val="000D60B2"/>
    <w:rsid w:val="000D6793"/>
    <w:rsid w:val="000D69C8"/>
    <w:rsid w:val="000D73C4"/>
    <w:rsid w:val="000E063B"/>
    <w:rsid w:val="000E191A"/>
    <w:rsid w:val="000E19DB"/>
    <w:rsid w:val="000E1C5E"/>
    <w:rsid w:val="000E2B05"/>
    <w:rsid w:val="000E3086"/>
    <w:rsid w:val="000E3976"/>
    <w:rsid w:val="000E3AD7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65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24D"/>
    <w:rsid w:val="000F5895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D56"/>
    <w:rsid w:val="00101E76"/>
    <w:rsid w:val="001025A7"/>
    <w:rsid w:val="0010276E"/>
    <w:rsid w:val="00102C0B"/>
    <w:rsid w:val="00104433"/>
    <w:rsid w:val="00104750"/>
    <w:rsid w:val="0010484E"/>
    <w:rsid w:val="00104ABC"/>
    <w:rsid w:val="00105183"/>
    <w:rsid w:val="00105807"/>
    <w:rsid w:val="00105A9E"/>
    <w:rsid w:val="00105C6E"/>
    <w:rsid w:val="00105D1B"/>
    <w:rsid w:val="00105EAD"/>
    <w:rsid w:val="00105F4F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2B9"/>
    <w:rsid w:val="00110332"/>
    <w:rsid w:val="00110CB4"/>
    <w:rsid w:val="001117C8"/>
    <w:rsid w:val="0011232C"/>
    <w:rsid w:val="0011234F"/>
    <w:rsid w:val="00112484"/>
    <w:rsid w:val="00112F2E"/>
    <w:rsid w:val="00113504"/>
    <w:rsid w:val="0011362D"/>
    <w:rsid w:val="00113839"/>
    <w:rsid w:val="0011490C"/>
    <w:rsid w:val="00115342"/>
    <w:rsid w:val="001158E8"/>
    <w:rsid w:val="00115A24"/>
    <w:rsid w:val="00115E1E"/>
    <w:rsid w:val="00116397"/>
    <w:rsid w:val="00116D21"/>
    <w:rsid w:val="0011728E"/>
    <w:rsid w:val="00117FAD"/>
    <w:rsid w:val="001207F3"/>
    <w:rsid w:val="0012096C"/>
    <w:rsid w:val="00120E9B"/>
    <w:rsid w:val="0012139F"/>
    <w:rsid w:val="00121694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7DF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308CE"/>
    <w:rsid w:val="00130B9C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7DA4"/>
    <w:rsid w:val="0014030E"/>
    <w:rsid w:val="00140585"/>
    <w:rsid w:val="0014093C"/>
    <w:rsid w:val="0014161A"/>
    <w:rsid w:val="001419EA"/>
    <w:rsid w:val="00141D54"/>
    <w:rsid w:val="00142790"/>
    <w:rsid w:val="0014294F"/>
    <w:rsid w:val="00142B74"/>
    <w:rsid w:val="00142DBB"/>
    <w:rsid w:val="001433AF"/>
    <w:rsid w:val="00143890"/>
    <w:rsid w:val="001446DA"/>
    <w:rsid w:val="001447E5"/>
    <w:rsid w:val="00144CFA"/>
    <w:rsid w:val="0014518E"/>
    <w:rsid w:val="00146175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032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CC6"/>
    <w:rsid w:val="00157DB0"/>
    <w:rsid w:val="00157DB3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2E4"/>
    <w:rsid w:val="00165610"/>
    <w:rsid w:val="00165AC1"/>
    <w:rsid w:val="001660F3"/>
    <w:rsid w:val="00166734"/>
    <w:rsid w:val="00166BA9"/>
    <w:rsid w:val="0016763E"/>
    <w:rsid w:val="00167EB9"/>
    <w:rsid w:val="00170002"/>
    <w:rsid w:val="0017051E"/>
    <w:rsid w:val="00170795"/>
    <w:rsid w:val="0017109F"/>
    <w:rsid w:val="00171324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AA8"/>
    <w:rsid w:val="00190D09"/>
    <w:rsid w:val="00190D5D"/>
    <w:rsid w:val="00191C17"/>
    <w:rsid w:val="00191D40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DCD"/>
    <w:rsid w:val="00195F97"/>
    <w:rsid w:val="0019607A"/>
    <w:rsid w:val="001964BB"/>
    <w:rsid w:val="00196503"/>
    <w:rsid w:val="001971A8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4E9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606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449"/>
    <w:rsid w:val="001D369A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521"/>
    <w:rsid w:val="00200839"/>
    <w:rsid w:val="00200A5C"/>
    <w:rsid w:val="002013D4"/>
    <w:rsid w:val="00201B19"/>
    <w:rsid w:val="00202093"/>
    <w:rsid w:val="002023E9"/>
    <w:rsid w:val="0020277B"/>
    <w:rsid w:val="00202E9E"/>
    <w:rsid w:val="00203D16"/>
    <w:rsid w:val="00204414"/>
    <w:rsid w:val="0020449E"/>
    <w:rsid w:val="00204FE0"/>
    <w:rsid w:val="00205597"/>
    <w:rsid w:val="002058FF"/>
    <w:rsid w:val="00206241"/>
    <w:rsid w:val="00206A76"/>
    <w:rsid w:val="00206AD7"/>
    <w:rsid w:val="00207946"/>
    <w:rsid w:val="00207C77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CC4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452"/>
    <w:rsid w:val="0023281E"/>
    <w:rsid w:val="002330FD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B65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49C0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66F"/>
    <w:rsid w:val="0025587D"/>
    <w:rsid w:val="002559E8"/>
    <w:rsid w:val="002564C2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3B3B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709E5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0E3C"/>
    <w:rsid w:val="00290E7A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867"/>
    <w:rsid w:val="002A7CE2"/>
    <w:rsid w:val="002B0162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AEF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2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992"/>
    <w:rsid w:val="002C69D2"/>
    <w:rsid w:val="002C6EA3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C89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464F"/>
    <w:rsid w:val="002D4FEF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A36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9B6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380"/>
    <w:rsid w:val="002F4A18"/>
    <w:rsid w:val="002F51B9"/>
    <w:rsid w:val="002F5447"/>
    <w:rsid w:val="002F570F"/>
    <w:rsid w:val="002F599E"/>
    <w:rsid w:val="002F66BB"/>
    <w:rsid w:val="002F686C"/>
    <w:rsid w:val="002F69E2"/>
    <w:rsid w:val="002F6CA5"/>
    <w:rsid w:val="002F71A9"/>
    <w:rsid w:val="002F7427"/>
    <w:rsid w:val="002F771B"/>
    <w:rsid w:val="002F7D2D"/>
    <w:rsid w:val="00300738"/>
    <w:rsid w:val="00300C18"/>
    <w:rsid w:val="0030115C"/>
    <w:rsid w:val="00301294"/>
    <w:rsid w:val="00302340"/>
    <w:rsid w:val="0030277E"/>
    <w:rsid w:val="00302C52"/>
    <w:rsid w:val="00303338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329"/>
    <w:rsid w:val="00306360"/>
    <w:rsid w:val="00306470"/>
    <w:rsid w:val="00306913"/>
    <w:rsid w:val="00306B1C"/>
    <w:rsid w:val="00307224"/>
    <w:rsid w:val="003103D7"/>
    <w:rsid w:val="00310537"/>
    <w:rsid w:val="003105E2"/>
    <w:rsid w:val="0031062A"/>
    <w:rsid w:val="003109BC"/>
    <w:rsid w:val="00310E18"/>
    <w:rsid w:val="00310F2E"/>
    <w:rsid w:val="00311191"/>
    <w:rsid w:val="00311477"/>
    <w:rsid w:val="00311F6E"/>
    <w:rsid w:val="003123A5"/>
    <w:rsid w:val="00312F28"/>
    <w:rsid w:val="003133D6"/>
    <w:rsid w:val="00313971"/>
    <w:rsid w:val="00313CE5"/>
    <w:rsid w:val="00313D64"/>
    <w:rsid w:val="00313DBE"/>
    <w:rsid w:val="00314C13"/>
    <w:rsid w:val="00315284"/>
    <w:rsid w:val="003154F8"/>
    <w:rsid w:val="003157EC"/>
    <w:rsid w:val="00315A8A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4EFC"/>
    <w:rsid w:val="00324F9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3D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0521"/>
    <w:rsid w:val="003418B1"/>
    <w:rsid w:val="00341918"/>
    <w:rsid w:val="00341A5E"/>
    <w:rsid w:val="00341BC5"/>
    <w:rsid w:val="00341D6A"/>
    <w:rsid w:val="00342850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6AD"/>
    <w:rsid w:val="003506BE"/>
    <w:rsid w:val="003529FF"/>
    <w:rsid w:val="00352B28"/>
    <w:rsid w:val="003531A5"/>
    <w:rsid w:val="00353246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BBB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4FE"/>
    <w:rsid w:val="00362F2C"/>
    <w:rsid w:val="00363397"/>
    <w:rsid w:val="00363D59"/>
    <w:rsid w:val="00364058"/>
    <w:rsid w:val="00364116"/>
    <w:rsid w:val="00365F93"/>
    <w:rsid w:val="0036676E"/>
    <w:rsid w:val="00366C80"/>
    <w:rsid w:val="003671A5"/>
    <w:rsid w:val="0036759A"/>
    <w:rsid w:val="00367E1D"/>
    <w:rsid w:val="00367F2C"/>
    <w:rsid w:val="00370041"/>
    <w:rsid w:val="00370063"/>
    <w:rsid w:val="00370EA7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575"/>
    <w:rsid w:val="003767E1"/>
    <w:rsid w:val="003768B4"/>
    <w:rsid w:val="00377523"/>
    <w:rsid w:val="0037786A"/>
    <w:rsid w:val="00377A0D"/>
    <w:rsid w:val="00377D85"/>
    <w:rsid w:val="00380585"/>
    <w:rsid w:val="00381636"/>
    <w:rsid w:val="003816B6"/>
    <w:rsid w:val="00381CDE"/>
    <w:rsid w:val="003820AE"/>
    <w:rsid w:val="00382B20"/>
    <w:rsid w:val="00383035"/>
    <w:rsid w:val="003831EA"/>
    <w:rsid w:val="0038410B"/>
    <w:rsid w:val="003848AE"/>
    <w:rsid w:val="00384FB5"/>
    <w:rsid w:val="003855AF"/>
    <w:rsid w:val="00385BD6"/>
    <w:rsid w:val="00385E14"/>
    <w:rsid w:val="003861BE"/>
    <w:rsid w:val="00386833"/>
    <w:rsid w:val="0038687A"/>
    <w:rsid w:val="00386B0A"/>
    <w:rsid w:val="00386E5B"/>
    <w:rsid w:val="00387538"/>
    <w:rsid w:val="0039013D"/>
    <w:rsid w:val="00391082"/>
    <w:rsid w:val="00391349"/>
    <w:rsid w:val="0039137C"/>
    <w:rsid w:val="00391811"/>
    <w:rsid w:val="003919CA"/>
    <w:rsid w:val="00391B50"/>
    <w:rsid w:val="00391CA7"/>
    <w:rsid w:val="00391ECB"/>
    <w:rsid w:val="00391F2C"/>
    <w:rsid w:val="00392B63"/>
    <w:rsid w:val="00392BD7"/>
    <w:rsid w:val="00393345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D28"/>
    <w:rsid w:val="003A160F"/>
    <w:rsid w:val="003A2AC1"/>
    <w:rsid w:val="003A2CA3"/>
    <w:rsid w:val="003A3DBB"/>
    <w:rsid w:val="003A487C"/>
    <w:rsid w:val="003A4F86"/>
    <w:rsid w:val="003A5148"/>
    <w:rsid w:val="003A55CC"/>
    <w:rsid w:val="003A5743"/>
    <w:rsid w:val="003A57AA"/>
    <w:rsid w:val="003A57EE"/>
    <w:rsid w:val="003A65D0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90C"/>
    <w:rsid w:val="003B1BB5"/>
    <w:rsid w:val="003B1CF3"/>
    <w:rsid w:val="003B2114"/>
    <w:rsid w:val="003B3184"/>
    <w:rsid w:val="003B4177"/>
    <w:rsid w:val="003B47DE"/>
    <w:rsid w:val="003B4A12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C9D"/>
    <w:rsid w:val="003C5580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3CC6"/>
    <w:rsid w:val="003D3F0F"/>
    <w:rsid w:val="003D45FB"/>
    <w:rsid w:val="003D49D7"/>
    <w:rsid w:val="003D4F9C"/>
    <w:rsid w:val="003D5AE3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41E2"/>
    <w:rsid w:val="003E5B06"/>
    <w:rsid w:val="003E6337"/>
    <w:rsid w:val="003E688B"/>
    <w:rsid w:val="003E6E6E"/>
    <w:rsid w:val="003E79BF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5A6"/>
    <w:rsid w:val="003F2805"/>
    <w:rsid w:val="003F2C67"/>
    <w:rsid w:val="003F333B"/>
    <w:rsid w:val="003F3C45"/>
    <w:rsid w:val="003F4BEF"/>
    <w:rsid w:val="003F4DBC"/>
    <w:rsid w:val="003F55D1"/>
    <w:rsid w:val="003F5C00"/>
    <w:rsid w:val="003F694F"/>
    <w:rsid w:val="003F6DB4"/>
    <w:rsid w:val="003F713B"/>
    <w:rsid w:val="003F7421"/>
    <w:rsid w:val="003F7596"/>
    <w:rsid w:val="00400A54"/>
    <w:rsid w:val="00400B70"/>
    <w:rsid w:val="00400DF5"/>
    <w:rsid w:val="00400EF4"/>
    <w:rsid w:val="004011C8"/>
    <w:rsid w:val="004016CD"/>
    <w:rsid w:val="00401890"/>
    <w:rsid w:val="004018BF"/>
    <w:rsid w:val="0040326E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2932"/>
    <w:rsid w:val="00413191"/>
    <w:rsid w:val="004132AD"/>
    <w:rsid w:val="004135C0"/>
    <w:rsid w:val="00413C8D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2116"/>
    <w:rsid w:val="0042253D"/>
    <w:rsid w:val="00422624"/>
    <w:rsid w:val="00423028"/>
    <w:rsid w:val="004234F8"/>
    <w:rsid w:val="004236D9"/>
    <w:rsid w:val="00424116"/>
    <w:rsid w:val="004242F4"/>
    <w:rsid w:val="0042438F"/>
    <w:rsid w:val="0042451A"/>
    <w:rsid w:val="00424650"/>
    <w:rsid w:val="00424B0B"/>
    <w:rsid w:val="00425384"/>
    <w:rsid w:val="00425646"/>
    <w:rsid w:val="00426049"/>
    <w:rsid w:val="00426116"/>
    <w:rsid w:val="004264EA"/>
    <w:rsid w:val="00426F00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50DC"/>
    <w:rsid w:val="004357D8"/>
    <w:rsid w:val="00435AC6"/>
    <w:rsid w:val="00435DDA"/>
    <w:rsid w:val="00436074"/>
    <w:rsid w:val="004368FB"/>
    <w:rsid w:val="00437062"/>
    <w:rsid w:val="004375E6"/>
    <w:rsid w:val="00437E6D"/>
    <w:rsid w:val="0044017A"/>
    <w:rsid w:val="00440A4C"/>
    <w:rsid w:val="00440F0E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8C5"/>
    <w:rsid w:val="00451E58"/>
    <w:rsid w:val="00452078"/>
    <w:rsid w:val="00452149"/>
    <w:rsid w:val="00452557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B8E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4955"/>
    <w:rsid w:val="00465032"/>
    <w:rsid w:val="00465301"/>
    <w:rsid w:val="00465996"/>
    <w:rsid w:val="004659D2"/>
    <w:rsid w:val="00465C62"/>
    <w:rsid w:val="004661A3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15D0"/>
    <w:rsid w:val="00472DEC"/>
    <w:rsid w:val="00473923"/>
    <w:rsid w:val="00473B1A"/>
    <w:rsid w:val="00473E03"/>
    <w:rsid w:val="00474122"/>
    <w:rsid w:val="0047460F"/>
    <w:rsid w:val="00474DE6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E"/>
    <w:rsid w:val="00487614"/>
    <w:rsid w:val="00487A0C"/>
    <w:rsid w:val="00490AC6"/>
    <w:rsid w:val="00490F0E"/>
    <w:rsid w:val="0049112B"/>
    <w:rsid w:val="00491677"/>
    <w:rsid w:val="00491E14"/>
    <w:rsid w:val="00491E41"/>
    <w:rsid w:val="0049235A"/>
    <w:rsid w:val="004932EB"/>
    <w:rsid w:val="0049365C"/>
    <w:rsid w:val="00493994"/>
    <w:rsid w:val="004946CD"/>
    <w:rsid w:val="00495105"/>
    <w:rsid w:val="004958FA"/>
    <w:rsid w:val="00495956"/>
    <w:rsid w:val="00496584"/>
    <w:rsid w:val="00496A01"/>
    <w:rsid w:val="00496BC4"/>
    <w:rsid w:val="00497037"/>
    <w:rsid w:val="00497B2E"/>
    <w:rsid w:val="004A009C"/>
    <w:rsid w:val="004A0B36"/>
    <w:rsid w:val="004A1313"/>
    <w:rsid w:val="004A13C4"/>
    <w:rsid w:val="004A2C01"/>
    <w:rsid w:val="004A320C"/>
    <w:rsid w:val="004A349E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471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6AD4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94"/>
    <w:rsid w:val="004C1EE1"/>
    <w:rsid w:val="004C248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0A94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5FF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90B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E7DE3"/>
    <w:rsid w:val="004F00D0"/>
    <w:rsid w:val="004F0191"/>
    <w:rsid w:val="004F01A7"/>
    <w:rsid w:val="004F08BD"/>
    <w:rsid w:val="004F1BC6"/>
    <w:rsid w:val="004F1C5D"/>
    <w:rsid w:val="004F1F4A"/>
    <w:rsid w:val="004F1F7F"/>
    <w:rsid w:val="004F230F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A0A"/>
    <w:rsid w:val="004F6B21"/>
    <w:rsid w:val="004F7AEF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E3B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30DF"/>
    <w:rsid w:val="00513D93"/>
    <w:rsid w:val="00513DB5"/>
    <w:rsid w:val="00514A86"/>
    <w:rsid w:val="00514B25"/>
    <w:rsid w:val="0051565C"/>
    <w:rsid w:val="00515671"/>
    <w:rsid w:val="00515675"/>
    <w:rsid w:val="00516040"/>
    <w:rsid w:val="0051608C"/>
    <w:rsid w:val="005162C9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3C98"/>
    <w:rsid w:val="00534206"/>
    <w:rsid w:val="00535391"/>
    <w:rsid w:val="00535E07"/>
    <w:rsid w:val="00536763"/>
    <w:rsid w:val="005377EE"/>
    <w:rsid w:val="00537949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2C5B"/>
    <w:rsid w:val="005432A1"/>
    <w:rsid w:val="00544466"/>
    <w:rsid w:val="00544D32"/>
    <w:rsid w:val="0054546F"/>
    <w:rsid w:val="0054579D"/>
    <w:rsid w:val="00545C02"/>
    <w:rsid w:val="00546AAD"/>
    <w:rsid w:val="00547672"/>
    <w:rsid w:val="0055001B"/>
    <w:rsid w:val="00550288"/>
    <w:rsid w:val="0055041B"/>
    <w:rsid w:val="00551059"/>
    <w:rsid w:val="00551572"/>
    <w:rsid w:val="0055184C"/>
    <w:rsid w:val="00551B40"/>
    <w:rsid w:val="00551E47"/>
    <w:rsid w:val="00552F09"/>
    <w:rsid w:val="00552F20"/>
    <w:rsid w:val="00552FEE"/>
    <w:rsid w:val="005530FC"/>
    <w:rsid w:val="00554450"/>
    <w:rsid w:val="00554C86"/>
    <w:rsid w:val="00554D29"/>
    <w:rsid w:val="005556A1"/>
    <w:rsid w:val="00556314"/>
    <w:rsid w:val="005564AC"/>
    <w:rsid w:val="0055725E"/>
    <w:rsid w:val="005574AE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701AD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231E"/>
    <w:rsid w:val="0058307D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061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1A4B"/>
    <w:rsid w:val="005A2646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06E"/>
    <w:rsid w:val="005D5276"/>
    <w:rsid w:val="005D6463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52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0BD9"/>
    <w:rsid w:val="005F14C1"/>
    <w:rsid w:val="005F165C"/>
    <w:rsid w:val="005F165E"/>
    <w:rsid w:val="005F1984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0FCB"/>
    <w:rsid w:val="006010D8"/>
    <w:rsid w:val="00601227"/>
    <w:rsid w:val="00601B70"/>
    <w:rsid w:val="00601C44"/>
    <w:rsid w:val="00601D66"/>
    <w:rsid w:val="00602372"/>
    <w:rsid w:val="0060250B"/>
    <w:rsid w:val="00602532"/>
    <w:rsid w:val="00602588"/>
    <w:rsid w:val="0060301C"/>
    <w:rsid w:val="006036B4"/>
    <w:rsid w:val="00603DCC"/>
    <w:rsid w:val="00604048"/>
    <w:rsid w:val="00604225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0F"/>
    <w:rsid w:val="006076A0"/>
    <w:rsid w:val="00607CD6"/>
    <w:rsid w:val="0061108F"/>
    <w:rsid w:val="006116F7"/>
    <w:rsid w:val="00611818"/>
    <w:rsid w:val="00612458"/>
    <w:rsid w:val="00612608"/>
    <w:rsid w:val="00612C0C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29A"/>
    <w:rsid w:val="00617006"/>
    <w:rsid w:val="0061751D"/>
    <w:rsid w:val="0061787D"/>
    <w:rsid w:val="0062006A"/>
    <w:rsid w:val="006201DE"/>
    <w:rsid w:val="0062063E"/>
    <w:rsid w:val="00620C3F"/>
    <w:rsid w:val="00620D6A"/>
    <w:rsid w:val="0062141B"/>
    <w:rsid w:val="00621497"/>
    <w:rsid w:val="00621EAC"/>
    <w:rsid w:val="006222D6"/>
    <w:rsid w:val="006222F6"/>
    <w:rsid w:val="00622863"/>
    <w:rsid w:val="0062297B"/>
    <w:rsid w:val="00623795"/>
    <w:rsid w:val="00623874"/>
    <w:rsid w:val="006244CC"/>
    <w:rsid w:val="00624C96"/>
    <w:rsid w:val="00624FA0"/>
    <w:rsid w:val="00625330"/>
    <w:rsid w:val="0062631B"/>
    <w:rsid w:val="0062634E"/>
    <w:rsid w:val="006264F8"/>
    <w:rsid w:val="00626844"/>
    <w:rsid w:val="00626EA6"/>
    <w:rsid w:val="00627A3A"/>
    <w:rsid w:val="00627C61"/>
    <w:rsid w:val="00627FF7"/>
    <w:rsid w:val="0063052E"/>
    <w:rsid w:val="0063085E"/>
    <w:rsid w:val="006309C4"/>
    <w:rsid w:val="0063101F"/>
    <w:rsid w:val="006310F0"/>
    <w:rsid w:val="00631A51"/>
    <w:rsid w:val="00631EF4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D09"/>
    <w:rsid w:val="0064406D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2996"/>
    <w:rsid w:val="00652F51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225C"/>
    <w:rsid w:val="0067306B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F09"/>
    <w:rsid w:val="0067699C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0EA"/>
    <w:rsid w:val="00696474"/>
    <w:rsid w:val="00696C92"/>
    <w:rsid w:val="00697154"/>
    <w:rsid w:val="006A0089"/>
    <w:rsid w:val="006A07DD"/>
    <w:rsid w:val="006A0B64"/>
    <w:rsid w:val="006A0CD1"/>
    <w:rsid w:val="006A0D61"/>
    <w:rsid w:val="006A13F3"/>
    <w:rsid w:val="006A193D"/>
    <w:rsid w:val="006A29F4"/>
    <w:rsid w:val="006A3110"/>
    <w:rsid w:val="006A35FE"/>
    <w:rsid w:val="006A3C79"/>
    <w:rsid w:val="006A3F02"/>
    <w:rsid w:val="006A4126"/>
    <w:rsid w:val="006A44B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AC7"/>
    <w:rsid w:val="006B50CA"/>
    <w:rsid w:val="006B52CB"/>
    <w:rsid w:val="006B5546"/>
    <w:rsid w:val="006B5612"/>
    <w:rsid w:val="006B5F7F"/>
    <w:rsid w:val="006B7552"/>
    <w:rsid w:val="006B7779"/>
    <w:rsid w:val="006B7E0B"/>
    <w:rsid w:val="006B7E37"/>
    <w:rsid w:val="006C0929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2AA"/>
    <w:rsid w:val="006C5618"/>
    <w:rsid w:val="006C5B03"/>
    <w:rsid w:val="006C6171"/>
    <w:rsid w:val="006C6372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514F"/>
    <w:rsid w:val="006D543A"/>
    <w:rsid w:val="006D5BD7"/>
    <w:rsid w:val="006D5FDD"/>
    <w:rsid w:val="006D6B27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69BD"/>
    <w:rsid w:val="00707DC4"/>
    <w:rsid w:val="00707F2F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AB3"/>
    <w:rsid w:val="00717C82"/>
    <w:rsid w:val="00720F3D"/>
    <w:rsid w:val="00721156"/>
    <w:rsid w:val="00721178"/>
    <w:rsid w:val="007211FA"/>
    <w:rsid w:val="007224C4"/>
    <w:rsid w:val="007224FE"/>
    <w:rsid w:val="00723244"/>
    <w:rsid w:val="0072337E"/>
    <w:rsid w:val="00723ABD"/>
    <w:rsid w:val="00723E9F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7FC"/>
    <w:rsid w:val="00740F84"/>
    <w:rsid w:val="00741824"/>
    <w:rsid w:val="00742110"/>
    <w:rsid w:val="007423E5"/>
    <w:rsid w:val="007432AA"/>
    <w:rsid w:val="0074375A"/>
    <w:rsid w:val="00744714"/>
    <w:rsid w:val="007447F8"/>
    <w:rsid w:val="00744984"/>
    <w:rsid w:val="00744BAA"/>
    <w:rsid w:val="00744CFD"/>
    <w:rsid w:val="00745078"/>
    <w:rsid w:val="00745871"/>
    <w:rsid w:val="00745DE6"/>
    <w:rsid w:val="00746133"/>
    <w:rsid w:val="00746F90"/>
    <w:rsid w:val="0074723F"/>
    <w:rsid w:val="00747889"/>
    <w:rsid w:val="00750C62"/>
    <w:rsid w:val="007510E3"/>
    <w:rsid w:val="00751140"/>
    <w:rsid w:val="00751BCD"/>
    <w:rsid w:val="007522FB"/>
    <w:rsid w:val="00752330"/>
    <w:rsid w:val="00753FC2"/>
    <w:rsid w:val="00754531"/>
    <w:rsid w:val="00754603"/>
    <w:rsid w:val="007547CB"/>
    <w:rsid w:val="00754A47"/>
    <w:rsid w:val="00754B61"/>
    <w:rsid w:val="00755784"/>
    <w:rsid w:val="0075580E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907"/>
    <w:rsid w:val="00761C93"/>
    <w:rsid w:val="00761FA3"/>
    <w:rsid w:val="00762D0F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59B3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360C"/>
    <w:rsid w:val="0077417B"/>
    <w:rsid w:val="00774ABA"/>
    <w:rsid w:val="00774BC3"/>
    <w:rsid w:val="00774E96"/>
    <w:rsid w:val="00775D71"/>
    <w:rsid w:val="0077730A"/>
    <w:rsid w:val="007774AA"/>
    <w:rsid w:val="007806B5"/>
    <w:rsid w:val="00781FDE"/>
    <w:rsid w:val="0078216F"/>
    <w:rsid w:val="00782194"/>
    <w:rsid w:val="007827FE"/>
    <w:rsid w:val="0078359B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5FF"/>
    <w:rsid w:val="007908FB"/>
    <w:rsid w:val="00791380"/>
    <w:rsid w:val="00791443"/>
    <w:rsid w:val="007914A7"/>
    <w:rsid w:val="007915C7"/>
    <w:rsid w:val="00791872"/>
    <w:rsid w:val="00793875"/>
    <w:rsid w:val="00793E40"/>
    <w:rsid w:val="007946AD"/>
    <w:rsid w:val="00794BD9"/>
    <w:rsid w:val="00795648"/>
    <w:rsid w:val="0079702A"/>
    <w:rsid w:val="00797AC6"/>
    <w:rsid w:val="00797B43"/>
    <w:rsid w:val="007A0033"/>
    <w:rsid w:val="007A021F"/>
    <w:rsid w:val="007A02EE"/>
    <w:rsid w:val="007A0FEF"/>
    <w:rsid w:val="007A1ADA"/>
    <w:rsid w:val="007A1F6A"/>
    <w:rsid w:val="007A21DB"/>
    <w:rsid w:val="007A2EE9"/>
    <w:rsid w:val="007A3398"/>
    <w:rsid w:val="007A36B9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54B"/>
    <w:rsid w:val="007A5F15"/>
    <w:rsid w:val="007A6036"/>
    <w:rsid w:val="007A6E09"/>
    <w:rsid w:val="007A7156"/>
    <w:rsid w:val="007A767C"/>
    <w:rsid w:val="007A7A18"/>
    <w:rsid w:val="007B0286"/>
    <w:rsid w:val="007B02D8"/>
    <w:rsid w:val="007B078D"/>
    <w:rsid w:val="007B083F"/>
    <w:rsid w:val="007B08F3"/>
    <w:rsid w:val="007B1830"/>
    <w:rsid w:val="007B1C31"/>
    <w:rsid w:val="007B1D61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2CD9"/>
    <w:rsid w:val="007D3A8B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A23"/>
    <w:rsid w:val="007F125B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258"/>
    <w:rsid w:val="007F76EF"/>
    <w:rsid w:val="00800005"/>
    <w:rsid w:val="008002BC"/>
    <w:rsid w:val="00800582"/>
    <w:rsid w:val="00800588"/>
    <w:rsid w:val="00800E5A"/>
    <w:rsid w:val="00800EE4"/>
    <w:rsid w:val="00801539"/>
    <w:rsid w:val="00801BB1"/>
    <w:rsid w:val="008027E7"/>
    <w:rsid w:val="0080283E"/>
    <w:rsid w:val="00802D6B"/>
    <w:rsid w:val="00803091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4ADB"/>
    <w:rsid w:val="00814C51"/>
    <w:rsid w:val="00815232"/>
    <w:rsid w:val="0081563D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01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7697"/>
    <w:rsid w:val="0082797E"/>
    <w:rsid w:val="008300AB"/>
    <w:rsid w:val="0083072A"/>
    <w:rsid w:val="00830ACA"/>
    <w:rsid w:val="00830AFE"/>
    <w:rsid w:val="00830CF6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0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967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CD0"/>
    <w:rsid w:val="00843FC9"/>
    <w:rsid w:val="00844118"/>
    <w:rsid w:val="008443FB"/>
    <w:rsid w:val="00844F72"/>
    <w:rsid w:val="00845B1A"/>
    <w:rsid w:val="008466E4"/>
    <w:rsid w:val="00846D9D"/>
    <w:rsid w:val="00846F25"/>
    <w:rsid w:val="008472F8"/>
    <w:rsid w:val="00847348"/>
    <w:rsid w:val="008476A2"/>
    <w:rsid w:val="00847CCF"/>
    <w:rsid w:val="00847CDC"/>
    <w:rsid w:val="00847D64"/>
    <w:rsid w:val="008509AE"/>
    <w:rsid w:val="0085104E"/>
    <w:rsid w:val="008513EE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073"/>
    <w:rsid w:val="0085619D"/>
    <w:rsid w:val="00856334"/>
    <w:rsid w:val="008563C9"/>
    <w:rsid w:val="00857A84"/>
    <w:rsid w:val="00860550"/>
    <w:rsid w:val="00860D03"/>
    <w:rsid w:val="00860EFD"/>
    <w:rsid w:val="008610C0"/>
    <w:rsid w:val="00861B03"/>
    <w:rsid w:val="00861D91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67F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097"/>
    <w:rsid w:val="0087638F"/>
    <w:rsid w:val="008763EB"/>
    <w:rsid w:val="00877504"/>
    <w:rsid w:val="00877750"/>
    <w:rsid w:val="00877A1E"/>
    <w:rsid w:val="00877B49"/>
    <w:rsid w:val="00877E7C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C5B"/>
    <w:rsid w:val="00885005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1515"/>
    <w:rsid w:val="008A1FA0"/>
    <w:rsid w:val="008A2065"/>
    <w:rsid w:val="008A2368"/>
    <w:rsid w:val="008A2A02"/>
    <w:rsid w:val="008A2F6E"/>
    <w:rsid w:val="008A2FE9"/>
    <w:rsid w:val="008A38F0"/>
    <w:rsid w:val="008A3DAA"/>
    <w:rsid w:val="008A4542"/>
    <w:rsid w:val="008A47C1"/>
    <w:rsid w:val="008A4956"/>
    <w:rsid w:val="008A5249"/>
    <w:rsid w:val="008A5693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C12E0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714"/>
    <w:rsid w:val="008C6AF0"/>
    <w:rsid w:val="008C6C5D"/>
    <w:rsid w:val="008C74BC"/>
    <w:rsid w:val="008C7630"/>
    <w:rsid w:val="008C774A"/>
    <w:rsid w:val="008C789F"/>
    <w:rsid w:val="008C7A27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12A7"/>
    <w:rsid w:val="008E1A91"/>
    <w:rsid w:val="008E2DDC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6C0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465B"/>
    <w:rsid w:val="009051DD"/>
    <w:rsid w:val="009062C5"/>
    <w:rsid w:val="00906CAE"/>
    <w:rsid w:val="00906F5C"/>
    <w:rsid w:val="0090722C"/>
    <w:rsid w:val="009074CC"/>
    <w:rsid w:val="009076A2"/>
    <w:rsid w:val="00907CC4"/>
    <w:rsid w:val="0091196D"/>
    <w:rsid w:val="00911D3C"/>
    <w:rsid w:val="00911DB5"/>
    <w:rsid w:val="00912285"/>
    <w:rsid w:val="009127F6"/>
    <w:rsid w:val="00912DB3"/>
    <w:rsid w:val="00913173"/>
    <w:rsid w:val="00913BCD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0F4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5B9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7FA"/>
    <w:rsid w:val="00941D57"/>
    <w:rsid w:val="00942205"/>
    <w:rsid w:val="0094275B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8F6"/>
    <w:rsid w:val="00951B74"/>
    <w:rsid w:val="00952558"/>
    <w:rsid w:val="00953AA5"/>
    <w:rsid w:val="00954347"/>
    <w:rsid w:val="009549C0"/>
    <w:rsid w:val="00954ADC"/>
    <w:rsid w:val="009553A0"/>
    <w:rsid w:val="00955594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22B6"/>
    <w:rsid w:val="009623D5"/>
    <w:rsid w:val="0096282D"/>
    <w:rsid w:val="00962961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7E4"/>
    <w:rsid w:val="009658B6"/>
    <w:rsid w:val="00965C92"/>
    <w:rsid w:val="00966052"/>
    <w:rsid w:val="009661DC"/>
    <w:rsid w:val="00966522"/>
    <w:rsid w:val="0096701B"/>
    <w:rsid w:val="00967548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5E1"/>
    <w:rsid w:val="00973A39"/>
    <w:rsid w:val="00973DA9"/>
    <w:rsid w:val="00974042"/>
    <w:rsid w:val="009751C7"/>
    <w:rsid w:val="00975244"/>
    <w:rsid w:val="009753FF"/>
    <w:rsid w:val="00975440"/>
    <w:rsid w:val="00975710"/>
    <w:rsid w:val="00975E73"/>
    <w:rsid w:val="00976525"/>
    <w:rsid w:val="00976B84"/>
    <w:rsid w:val="009772B3"/>
    <w:rsid w:val="00977397"/>
    <w:rsid w:val="00977806"/>
    <w:rsid w:val="009803E9"/>
    <w:rsid w:val="00980527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6EF0"/>
    <w:rsid w:val="009B00FA"/>
    <w:rsid w:val="009B02E2"/>
    <w:rsid w:val="009B0333"/>
    <w:rsid w:val="009B0463"/>
    <w:rsid w:val="009B166E"/>
    <w:rsid w:val="009B1819"/>
    <w:rsid w:val="009B189F"/>
    <w:rsid w:val="009B1DD4"/>
    <w:rsid w:val="009B3D00"/>
    <w:rsid w:val="009B4893"/>
    <w:rsid w:val="009B4BE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885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10FD"/>
    <w:rsid w:val="009E1B12"/>
    <w:rsid w:val="009E1DDA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6AC5"/>
    <w:rsid w:val="009E6F95"/>
    <w:rsid w:val="009E7BE7"/>
    <w:rsid w:val="009E7BEB"/>
    <w:rsid w:val="009F00FF"/>
    <w:rsid w:val="009F01E7"/>
    <w:rsid w:val="009F058C"/>
    <w:rsid w:val="009F0D2A"/>
    <w:rsid w:val="009F0E10"/>
    <w:rsid w:val="009F16AE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10E"/>
    <w:rsid w:val="00A03597"/>
    <w:rsid w:val="00A035E7"/>
    <w:rsid w:val="00A03721"/>
    <w:rsid w:val="00A03D26"/>
    <w:rsid w:val="00A040AD"/>
    <w:rsid w:val="00A0475A"/>
    <w:rsid w:val="00A048F2"/>
    <w:rsid w:val="00A04F15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E1D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6DC"/>
    <w:rsid w:val="00A168E2"/>
    <w:rsid w:val="00A21831"/>
    <w:rsid w:val="00A22A8C"/>
    <w:rsid w:val="00A22CC2"/>
    <w:rsid w:val="00A22F95"/>
    <w:rsid w:val="00A23226"/>
    <w:rsid w:val="00A23F6B"/>
    <w:rsid w:val="00A2487F"/>
    <w:rsid w:val="00A260BC"/>
    <w:rsid w:val="00A262AA"/>
    <w:rsid w:val="00A263F4"/>
    <w:rsid w:val="00A26427"/>
    <w:rsid w:val="00A26641"/>
    <w:rsid w:val="00A26BAC"/>
    <w:rsid w:val="00A26BAE"/>
    <w:rsid w:val="00A26EDF"/>
    <w:rsid w:val="00A273E8"/>
    <w:rsid w:val="00A277CF"/>
    <w:rsid w:val="00A277F8"/>
    <w:rsid w:val="00A27A4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AC3"/>
    <w:rsid w:val="00A42B82"/>
    <w:rsid w:val="00A432D5"/>
    <w:rsid w:val="00A44215"/>
    <w:rsid w:val="00A44295"/>
    <w:rsid w:val="00A44365"/>
    <w:rsid w:val="00A447B9"/>
    <w:rsid w:val="00A447CD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02A2"/>
    <w:rsid w:val="00A513F7"/>
    <w:rsid w:val="00A520CE"/>
    <w:rsid w:val="00A52C15"/>
    <w:rsid w:val="00A52C74"/>
    <w:rsid w:val="00A538FE"/>
    <w:rsid w:val="00A53A90"/>
    <w:rsid w:val="00A53C0E"/>
    <w:rsid w:val="00A54554"/>
    <w:rsid w:val="00A5469E"/>
    <w:rsid w:val="00A55359"/>
    <w:rsid w:val="00A55406"/>
    <w:rsid w:val="00A555A8"/>
    <w:rsid w:val="00A55A81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BFE"/>
    <w:rsid w:val="00A65D4B"/>
    <w:rsid w:val="00A66456"/>
    <w:rsid w:val="00A66BC8"/>
    <w:rsid w:val="00A67A32"/>
    <w:rsid w:val="00A7016B"/>
    <w:rsid w:val="00A70209"/>
    <w:rsid w:val="00A70AD6"/>
    <w:rsid w:val="00A70BAF"/>
    <w:rsid w:val="00A717A1"/>
    <w:rsid w:val="00A71DBD"/>
    <w:rsid w:val="00A720AA"/>
    <w:rsid w:val="00A72722"/>
    <w:rsid w:val="00A7273D"/>
    <w:rsid w:val="00A72B63"/>
    <w:rsid w:val="00A72BC6"/>
    <w:rsid w:val="00A7307C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0A2"/>
    <w:rsid w:val="00A822E1"/>
    <w:rsid w:val="00A82B3A"/>
    <w:rsid w:val="00A82FD9"/>
    <w:rsid w:val="00A83266"/>
    <w:rsid w:val="00A8328E"/>
    <w:rsid w:val="00A83342"/>
    <w:rsid w:val="00A833A7"/>
    <w:rsid w:val="00A838F4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9A9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3774"/>
    <w:rsid w:val="00A93AE5"/>
    <w:rsid w:val="00A93C60"/>
    <w:rsid w:val="00A9402E"/>
    <w:rsid w:val="00A940E3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659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C91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B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1505"/>
    <w:rsid w:val="00AF1BCC"/>
    <w:rsid w:val="00AF1D84"/>
    <w:rsid w:val="00AF2455"/>
    <w:rsid w:val="00AF2DB5"/>
    <w:rsid w:val="00AF431E"/>
    <w:rsid w:val="00AF46BF"/>
    <w:rsid w:val="00AF4A76"/>
    <w:rsid w:val="00AF4D12"/>
    <w:rsid w:val="00AF50F5"/>
    <w:rsid w:val="00AF5484"/>
    <w:rsid w:val="00AF5574"/>
    <w:rsid w:val="00AF57C4"/>
    <w:rsid w:val="00AF58F8"/>
    <w:rsid w:val="00AF5D8B"/>
    <w:rsid w:val="00AF5EFD"/>
    <w:rsid w:val="00AF65C9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296"/>
    <w:rsid w:val="00B0530F"/>
    <w:rsid w:val="00B0575C"/>
    <w:rsid w:val="00B05B53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3A0D"/>
    <w:rsid w:val="00B1424A"/>
    <w:rsid w:val="00B14B30"/>
    <w:rsid w:val="00B14BD0"/>
    <w:rsid w:val="00B14D4C"/>
    <w:rsid w:val="00B151A2"/>
    <w:rsid w:val="00B153D9"/>
    <w:rsid w:val="00B15519"/>
    <w:rsid w:val="00B1598E"/>
    <w:rsid w:val="00B159D4"/>
    <w:rsid w:val="00B16F60"/>
    <w:rsid w:val="00B17179"/>
    <w:rsid w:val="00B20824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4F4"/>
    <w:rsid w:val="00B27670"/>
    <w:rsid w:val="00B27678"/>
    <w:rsid w:val="00B278E6"/>
    <w:rsid w:val="00B27A23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EFC"/>
    <w:rsid w:val="00B3724B"/>
    <w:rsid w:val="00B375B1"/>
    <w:rsid w:val="00B37DBA"/>
    <w:rsid w:val="00B37EE3"/>
    <w:rsid w:val="00B40014"/>
    <w:rsid w:val="00B40890"/>
    <w:rsid w:val="00B40A7A"/>
    <w:rsid w:val="00B40E5C"/>
    <w:rsid w:val="00B414A1"/>
    <w:rsid w:val="00B427AD"/>
    <w:rsid w:val="00B43171"/>
    <w:rsid w:val="00B43BF7"/>
    <w:rsid w:val="00B4438B"/>
    <w:rsid w:val="00B44C91"/>
    <w:rsid w:val="00B455C1"/>
    <w:rsid w:val="00B458F1"/>
    <w:rsid w:val="00B4669F"/>
    <w:rsid w:val="00B46825"/>
    <w:rsid w:val="00B473D6"/>
    <w:rsid w:val="00B47889"/>
    <w:rsid w:val="00B478B2"/>
    <w:rsid w:val="00B47FF7"/>
    <w:rsid w:val="00B50643"/>
    <w:rsid w:val="00B5091F"/>
    <w:rsid w:val="00B50A16"/>
    <w:rsid w:val="00B51352"/>
    <w:rsid w:val="00B516B6"/>
    <w:rsid w:val="00B51C56"/>
    <w:rsid w:val="00B51D5E"/>
    <w:rsid w:val="00B51EFD"/>
    <w:rsid w:val="00B52673"/>
    <w:rsid w:val="00B531D7"/>
    <w:rsid w:val="00B53341"/>
    <w:rsid w:val="00B53623"/>
    <w:rsid w:val="00B5368B"/>
    <w:rsid w:val="00B53DA1"/>
    <w:rsid w:val="00B53E12"/>
    <w:rsid w:val="00B54259"/>
    <w:rsid w:val="00B542C6"/>
    <w:rsid w:val="00B54354"/>
    <w:rsid w:val="00B54D30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9FD"/>
    <w:rsid w:val="00B60DAE"/>
    <w:rsid w:val="00B61918"/>
    <w:rsid w:val="00B6196B"/>
    <w:rsid w:val="00B61B0B"/>
    <w:rsid w:val="00B62836"/>
    <w:rsid w:val="00B62E58"/>
    <w:rsid w:val="00B6322D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67C0B"/>
    <w:rsid w:val="00B70510"/>
    <w:rsid w:val="00B71067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67B"/>
    <w:rsid w:val="00B76B11"/>
    <w:rsid w:val="00B76F44"/>
    <w:rsid w:val="00B76FF7"/>
    <w:rsid w:val="00B7700A"/>
    <w:rsid w:val="00B77255"/>
    <w:rsid w:val="00B777C2"/>
    <w:rsid w:val="00B77B39"/>
    <w:rsid w:val="00B77BBA"/>
    <w:rsid w:val="00B77D0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33A"/>
    <w:rsid w:val="00B85740"/>
    <w:rsid w:val="00B8582E"/>
    <w:rsid w:val="00B85973"/>
    <w:rsid w:val="00B86048"/>
    <w:rsid w:val="00B861BB"/>
    <w:rsid w:val="00B863C9"/>
    <w:rsid w:val="00B86636"/>
    <w:rsid w:val="00B873AB"/>
    <w:rsid w:val="00B87658"/>
    <w:rsid w:val="00B90436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10B3"/>
    <w:rsid w:val="00BA1DF3"/>
    <w:rsid w:val="00BA20D9"/>
    <w:rsid w:val="00BA2418"/>
    <w:rsid w:val="00BA2E1D"/>
    <w:rsid w:val="00BA3467"/>
    <w:rsid w:val="00BA3ED4"/>
    <w:rsid w:val="00BA453A"/>
    <w:rsid w:val="00BA4714"/>
    <w:rsid w:val="00BA49C6"/>
    <w:rsid w:val="00BA506E"/>
    <w:rsid w:val="00BA57A1"/>
    <w:rsid w:val="00BA5818"/>
    <w:rsid w:val="00BA5B89"/>
    <w:rsid w:val="00BA650C"/>
    <w:rsid w:val="00BA6D63"/>
    <w:rsid w:val="00BA71C0"/>
    <w:rsid w:val="00BA72EB"/>
    <w:rsid w:val="00BA7663"/>
    <w:rsid w:val="00BA7974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7B7"/>
    <w:rsid w:val="00BC0B27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065"/>
    <w:rsid w:val="00BD0766"/>
    <w:rsid w:val="00BD1882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57F"/>
    <w:rsid w:val="00BE3B7E"/>
    <w:rsid w:val="00BE445E"/>
    <w:rsid w:val="00BE44B2"/>
    <w:rsid w:val="00BE5F93"/>
    <w:rsid w:val="00BE6D61"/>
    <w:rsid w:val="00BE6F17"/>
    <w:rsid w:val="00BE7ABA"/>
    <w:rsid w:val="00BE7AE5"/>
    <w:rsid w:val="00BE7D27"/>
    <w:rsid w:val="00BF031D"/>
    <w:rsid w:val="00BF0F16"/>
    <w:rsid w:val="00BF22E1"/>
    <w:rsid w:val="00BF2BA6"/>
    <w:rsid w:val="00BF2C0A"/>
    <w:rsid w:val="00BF360E"/>
    <w:rsid w:val="00BF3C12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1EC9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756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3736"/>
    <w:rsid w:val="00C13762"/>
    <w:rsid w:val="00C137D9"/>
    <w:rsid w:val="00C139C2"/>
    <w:rsid w:val="00C13CE4"/>
    <w:rsid w:val="00C141E0"/>
    <w:rsid w:val="00C14308"/>
    <w:rsid w:val="00C14642"/>
    <w:rsid w:val="00C15342"/>
    <w:rsid w:val="00C15F08"/>
    <w:rsid w:val="00C171D7"/>
    <w:rsid w:val="00C20CA3"/>
    <w:rsid w:val="00C21300"/>
    <w:rsid w:val="00C217A5"/>
    <w:rsid w:val="00C21D08"/>
    <w:rsid w:val="00C228FE"/>
    <w:rsid w:val="00C22B8C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27F84"/>
    <w:rsid w:val="00C300A6"/>
    <w:rsid w:val="00C3018B"/>
    <w:rsid w:val="00C30ECD"/>
    <w:rsid w:val="00C30F7A"/>
    <w:rsid w:val="00C323A9"/>
    <w:rsid w:val="00C335B8"/>
    <w:rsid w:val="00C33D35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641"/>
    <w:rsid w:val="00C37AA7"/>
    <w:rsid w:val="00C37BAF"/>
    <w:rsid w:val="00C37CDD"/>
    <w:rsid w:val="00C405E0"/>
    <w:rsid w:val="00C40AC3"/>
    <w:rsid w:val="00C40FFE"/>
    <w:rsid w:val="00C412FC"/>
    <w:rsid w:val="00C4132A"/>
    <w:rsid w:val="00C41A2D"/>
    <w:rsid w:val="00C42E9C"/>
    <w:rsid w:val="00C4334F"/>
    <w:rsid w:val="00C433B3"/>
    <w:rsid w:val="00C44CD9"/>
    <w:rsid w:val="00C44DDF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A38"/>
    <w:rsid w:val="00C6167F"/>
    <w:rsid w:val="00C62029"/>
    <w:rsid w:val="00C621E3"/>
    <w:rsid w:val="00C623F2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7FD"/>
    <w:rsid w:val="00C67909"/>
    <w:rsid w:val="00C67C9C"/>
    <w:rsid w:val="00C67D08"/>
    <w:rsid w:val="00C70195"/>
    <w:rsid w:val="00C70BAA"/>
    <w:rsid w:val="00C71526"/>
    <w:rsid w:val="00C72325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CD2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8D"/>
    <w:rsid w:val="00C91FF5"/>
    <w:rsid w:val="00C9332F"/>
    <w:rsid w:val="00C93598"/>
    <w:rsid w:val="00C93CF8"/>
    <w:rsid w:val="00C941A5"/>
    <w:rsid w:val="00C9454F"/>
    <w:rsid w:val="00C949EB"/>
    <w:rsid w:val="00C95381"/>
    <w:rsid w:val="00C9543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2F4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6E1"/>
    <w:rsid w:val="00CB1730"/>
    <w:rsid w:val="00CB19DF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B36"/>
    <w:rsid w:val="00CB4C3D"/>
    <w:rsid w:val="00CB5593"/>
    <w:rsid w:val="00CB5C7E"/>
    <w:rsid w:val="00CB65B0"/>
    <w:rsid w:val="00CB69D4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FC5"/>
    <w:rsid w:val="00CC7AB5"/>
    <w:rsid w:val="00CC7D32"/>
    <w:rsid w:val="00CC7E04"/>
    <w:rsid w:val="00CC7F25"/>
    <w:rsid w:val="00CD007E"/>
    <w:rsid w:val="00CD05BF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B37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777A"/>
    <w:rsid w:val="00CE7C9D"/>
    <w:rsid w:val="00CE7DB0"/>
    <w:rsid w:val="00CF0923"/>
    <w:rsid w:val="00CF0DC7"/>
    <w:rsid w:val="00CF0E04"/>
    <w:rsid w:val="00CF159E"/>
    <w:rsid w:val="00CF2B25"/>
    <w:rsid w:val="00CF2B8B"/>
    <w:rsid w:val="00CF3976"/>
    <w:rsid w:val="00CF3D0E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065"/>
    <w:rsid w:val="00D0009E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B3E"/>
    <w:rsid w:val="00D03B96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49BB"/>
    <w:rsid w:val="00D24EE9"/>
    <w:rsid w:val="00D24EFD"/>
    <w:rsid w:val="00D26180"/>
    <w:rsid w:val="00D265C9"/>
    <w:rsid w:val="00D26EFC"/>
    <w:rsid w:val="00D27A31"/>
    <w:rsid w:val="00D3084A"/>
    <w:rsid w:val="00D308A3"/>
    <w:rsid w:val="00D30F6B"/>
    <w:rsid w:val="00D31730"/>
    <w:rsid w:val="00D32F17"/>
    <w:rsid w:val="00D33184"/>
    <w:rsid w:val="00D3328F"/>
    <w:rsid w:val="00D33650"/>
    <w:rsid w:val="00D337C9"/>
    <w:rsid w:val="00D33AC2"/>
    <w:rsid w:val="00D3427E"/>
    <w:rsid w:val="00D342EE"/>
    <w:rsid w:val="00D347C3"/>
    <w:rsid w:val="00D351D2"/>
    <w:rsid w:val="00D35515"/>
    <w:rsid w:val="00D35617"/>
    <w:rsid w:val="00D35AF8"/>
    <w:rsid w:val="00D35B35"/>
    <w:rsid w:val="00D36B50"/>
    <w:rsid w:val="00D37279"/>
    <w:rsid w:val="00D37CAD"/>
    <w:rsid w:val="00D37EF7"/>
    <w:rsid w:val="00D4005E"/>
    <w:rsid w:val="00D400EB"/>
    <w:rsid w:val="00D40114"/>
    <w:rsid w:val="00D40AD3"/>
    <w:rsid w:val="00D40DE9"/>
    <w:rsid w:val="00D40F95"/>
    <w:rsid w:val="00D4150E"/>
    <w:rsid w:val="00D42589"/>
    <w:rsid w:val="00D4316D"/>
    <w:rsid w:val="00D4375C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5FC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7D0"/>
    <w:rsid w:val="00D54BA8"/>
    <w:rsid w:val="00D56103"/>
    <w:rsid w:val="00D56343"/>
    <w:rsid w:val="00D5673D"/>
    <w:rsid w:val="00D56773"/>
    <w:rsid w:val="00D569DB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283"/>
    <w:rsid w:val="00D6288F"/>
    <w:rsid w:val="00D62ABF"/>
    <w:rsid w:val="00D62D7E"/>
    <w:rsid w:val="00D62EC8"/>
    <w:rsid w:val="00D63587"/>
    <w:rsid w:val="00D63DD6"/>
    <w:rsid w:val="00D6421D"/>
    <w:rsid w:val="00D64233"/>
    <w:rsid w:val="00D644A0"/>
    <w:rsid w:val="00D64D09"/>
    <w:rsid w:val="00D64F16"/>
    <w:rsid w:val="00D6500E"/>
    <w:rsid w:val="00D65331"/>
    <w:rsid w:val="00D65344"/>
    <w:rsid w:val="00D656C3"/>
    <w:rsid w:val="00D65914"/>
    <w:rsid w:val="00D6627C"/>
    <w:rsid w:val="00D679A6"/>
    <w:rsid w:val="00D704E6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B8"/>
    <w:rsid w:val="00D750CF"/>
    <w:rsid w:val="00D75164"/>
    <w:rsid w:val="00D758CB"/>
    <w:rsid w:val="00D75A72"/>
    <w:rsid w:val="00D75ADB"/>
    <w:rsid w:val="00D7633C"/>
    <w:rsid w:val="00D76469"/>
    <w:rsid w:val="00D76BA0"/>
    <w:rsid w:val="00D774E1"/>
    <w:rsid w:val="00D80D93"/>
    <w:rsid w:val="00D80E1F"/>
    <w:rsid w:val="00D81343"/>
    <w:rsid w:val="00D81355"/>
    <w:rsid w:val="00D8247D"/>
    <w:rsid w:val="00D82793"/>
    <w:rsid w:val="00D830A8"/>
    <w:rsid w:val="00D832CF"/>
    <w:rsid w:val="00D83858"/>
    <w:rsid w:val="00D83964"/>
    <w:rsid w:val="00D83E08"/>
    <w:rsid w:val="00D84365"/>
    <w:rsid w:val="00D8452F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D82"/>
    <w:rsid w:val="00D94EDC"/>
    <w:rsid w:val="00D94EFB"/>
    <w:rsid w:val="00D9556A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A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6A4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A10"/>
    <w:rsid w:val="00DB7D55"/>
    <w:rsid w:val="00DC008E"/>
    <w:rsid w:val="00DC01E4"/>
    <w:rsid w:val="00DC087B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49B"/>
    <w:rsid w:val="00DD38C5"/>
    <w:rsid w:val="00DD3D2D"/>
    <w:rsid w:val="00DD3FFC"/>
    <w:rsid w:val="00DD4513"/>
    <w:rsid w:val="00DD4760"/>
    <w:rsid w:val="00DD5042"/>
    <w:rsid w:val="00DD5BF7"/>
    <w:rsid w:val="00DD5EA2"/>
    <w:rsid w:val="00DD68F4"/>
    <w:rsid w:val="00DD73DE"/>
    <w:rsid w:val="00DD7950"/>
    <w:rsid w:val="00DE059B"/>
    <w:rsid w:val="00DE07AA"/>
    <w:rsid w:val="00DE1BE4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45B9"/>
    <w:rsid w:val="00DE55D0"/>
    <w:rsid w:val="00DE5E80"/>
    <w:rsid w:val="00DE6033"/>
    <w:rsid w:val="00DE6621"/>
    <w:rsid w:val="00DE7275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D0F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3F70"/>
    <w:rsid w:val="00E042F2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1A7B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4202"/>
    <w:rsid w:val="00E348FB"/>
    <w:rsid w:val="00E34A6D"/>
    <w:rsid w:val="00E356AD"/>
    <w:rsid w:val="00E35C85"/>
    <w:rsid w:val="00E36135"/>
    <w:rsid w:val="00E36191"/>
    <w:rsid w:val="00E36266"/>
    <w:rsid w:val="00E36394"/>
    <w:rsid w:val="00E3658B"/>
    <w:rsid w:val="00E367CE"/>
    <w:rsid w:val="00E36A1E"/>
    <w:rsid w:val="00E36A53"/>
    <w:rsid w:val="00E36EA1"/>
    <w:rsid w:val="00E3712E"/>
    <w:rsid w:val="00E377C6"/>
    <w:rsid w:val="00E37A8C"/>
    <w:rsid w:val="00E37DB6"/>
    <w:rsid w:val="00E4003D"/>
    <w:rsid w:val="00E4022B"/>
    <w:rsid w:val="00E40CDC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46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1B58"/>
    <w:rsid w:val="00E52699"/>
    <w:rsid w:val="00E52C67"/>
    <w:rsid w:val="00E52E61"/>
    <w:rsid w:val="00E52F68"/>
    <w:rsid w:val="00E5391D"/>
    <w:rsid w:val="00E54C39"/>
    <w:rsid w:val="00E5556B"/>
    <w:rsid w:val="00E55C8E"/>
    <w:rsid w:val="00E55EAF"/>
    <w:rsid w:val="00E56F34"/>
    <w:rsid w:val="00E572F3"/>
    <w:rsid w:val="00E576A7"/>
    <w:rsid w:val="00E57BDC"/>
    <w:rsid w:val="00E57EFD"/>
    <w:rsid w:val="00E57FB8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520A"/>
    <w:rsid w:val="00E6552D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8F5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76C90"/>
    <w:rsid w:val="00E803C9"/>
    <w:rsid w:val="00E807D3"/>
    <w:rsid w:val="00E809D3"/>
    <w:rsid w:val="00E80E55"/>
    <w:rsid w:val="00E81CD8"/>
    <w:rsid w:val="00E823DA"/>
    <w:rsid w:val="00E8360C"/>
    <w:rsid w:val="00E840F4"/>
    <w:rsid w:val="00E84BCB"/>
    <w:rsid w:val="00E84DEB"/>
    <w:rsid w:val="00E850FB"/>
    <w:rsid w:val="00E85414"/>
    <w:rsid w:val="00E85B2C"/>
    <w:rsid w:val="00E85BBE"/>
    <w:rsid w:val="00E85E3C"/>
    <w:rsid w:val="00E8600B"/>
    <w:rsid w:val="00E86611"/>
    <w:rsid w:val="00E86BF0"/>
    <w:rsid w:val="00E86F6E"/>
    <w:rsid w:val="00E87B00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A0654"/>
    <w:rsid w:val="00EA066C"/>
    <w:rsid w:val="00EA0BF7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C00B1"/>
    <w:rsid w:val="00EC0639"/>
    <w:rsid w:val="00EC1F07"/>
    <w:rsid w:val="00EC25C4"/>
    <w:rsid w:val="00EC25C5"/>
    <w:rsid w:val="00EC2E02"/>
    <w:rsid w:val="00EC2E90"/>
    <w:rsid w:val="00EC34EF"/>
    <w:rsid w:val="00EC35DB"/>
    <w:rsid w:val="00EC383F"/>
    <w:rsid w:val="00EC3D26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C7484"/>
    <w:rsid w:val="00EC7E32"/>
    <w:rsid w:val="00ED08EA"/>
    <w:rsid w:val="00ED0A00"/>
    <w:rsid w:val="00ED0C26"/>
    <w:rsid w:val="00ED0E87"/>
    <w:rsid w:val="00ED21E2"/>
    <w:rsid w:val="00ED3242"/>
    <w:rsid w:val="00ED34E7"/>
    <w:rsid w:val="00ED355F"/>
    <w:rsid w:val="00ED35EB"/>
    <w:rsid w:val="00ED3979"/>
    <w:rsid w:val="00ED3ECF"/>
    <w:rsid w:val="00ED49FB"/>
    <w:rsid w:val="00ED4BBA"/>
    <w:rsid w:val="00ED6A68"/>
    <w:rsid w:val="00ED6C55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38A"/>
    <w:rsid w:val="00EE25F4"/>
    <w:rsid w:val="00EE2806"/>
    <w:rsid w:val="00EE3A73"/>
    <w:rsid w:val="00EE42C4"/>
    <w:rsid w:val="00EE47B3"/>
    <w:rsid w:val="00EE5A12"/>
    <w:rsid w:val="00EE5ADE"/>
    <w:rsid w:val="00EE63B2"/>
    <w:rsid w:val="00EE69C6"/>
    <w:rsid w:val="00EE6C0B"/>
    <w:rsid w:val="00EE79A4"/>
    <w:rsid w:val="00EE79BC"/>
    <w:rsid w:val="00EE7C1D"/>
    <w:rsid w:val="00EF00C5"/>
    <w:rsid w:val="00EF0636"/>
    <w:rsid w:val="00EF068E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5B8"/>
    <w:rsid w:val="00EF67F3"/>
    <w:rsid w:val="00EF6BFB"/>
    <w:rsid w:val="00EF6FCE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6B24"/>
    <w:rsid w:val="00F079C2"/>
    <w:rsid w:val="00F079F7"/>
    <w:rsid w:val="00F07E23"/>
    <w:rsid w:val="00F1036C"/>
    <w:rsid w:val="00F10989"/>
    <w:rsid w:val="00F10C8E"/>
    <w:rsid w:val="00F111E0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BEB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3BD8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41B4"/>
    <w:rsid w:val="00F3437C"/>
    <w:rsid w:val="00F344AB"/>
    <w:rsid w:val="00F3482A"/>
    <w:rsid w:val="00F34E09"/>
    <w:rsid w:val="00F3505C"/>
    <w:rsid w:val="00F35203"/>
    <w:rsid w:val="00F3535F"/>
    <w:rsid w:val="00F35E72"/>
    <w:rsid w:val="00F36964"/>
    <w:rsid w:val="00F37004"/>
    <w:rsid w:val="00F37086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A6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487"/>
    <w:rsid w:val="00F47970"/>
    <w:rsid w:val="00F47DAD"/>
    <w:rsid w:val="00F506BA"/>
    <w:rsid w:val="00F50719"/>
    <w:rsid w:val="00F50F09"/>
    <w:rsid w:val="00F522B3"/>
    <w:rsid w:val="00F52F12"/>
    <w:rsid w:val="00F52F3C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741"/>
    <w:rsid w:val="00F667D2"/>
    <w:rsid w:val="00F67E65"/>
    <w:rsid w:val="00F70137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601"/>
    <w:rsid w:val="00F7598F"/>
    <w:rsid w:val="00F75FDE"/>
    <w:rsid w:val="00F761C9"/>
    <w:rsid w:val="00F76655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3A4B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946"/>
    <w:rsid w:val="00F9112B"/>
    <w:rsid w:val="00F91B04"/>
    <w:rsid w:val="00F91FF8"/>
    <w:rsid w:val="00F9200B"/>
    <w:rsid w:val="00F92039"/>
    <w:rsid w:val="00F9232A"/>
    <w:rsid w:val="00F925D3"/>
    <w:rsid w:val="00F928A6"/>
    <w:rsid w:val="00F930F0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78FD"/>
    <w:rsid w:val="00FB0A99"/>
    <w:rsid w:val="00FB0F17"/>
    <w:rsid w:val="00FB15C2"/>
    <w:rsid w:val="00FB19AB"/>
    <w:rsid w:val="00FB2080"/>
    <w:rsid w:val="00FB23BB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5C16"/>
    <w:rsid w:val="00FB6FE1"/>
    <w:rsid w:val="00FB7433"/>
    <w:rsid w:val="00FB7475"/>
    <w:rsid w:val="00FB76A6"/>
    <w:rsid w:val="00FB7E25"/>
    <w:rsid w:val="00FC0054"/>
    <w:rsid w:val="00FC012D"/>
    <w:rsid w:val="00FC0520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BC8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5758"/>
    <w:rsid w:val="00FD5FBE"/>
    <w:rsid w:val="00FD6135"/>
    <w:rsid w:val="00FD672C"/>
    <w:rsid w:val="00FD6A30"/>
    <w:rsid w:val="00FD6C06"/>
    <w:rsid w:val="00FD707A"/>
    <w:rsid w:val="00FD7788"/>
    <w:rsid w:val="00FD78A9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B4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68E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C05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EC7484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EC7484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EC7484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EC7484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59"/>
    <w:rsid w:val="00EC7484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59"/>
    <w:rsid w:val="00EC7484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59"/>
    <w:rsid w:val="00EC7484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0B6EF-324E-4B04-8328-1D45821C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26</Pages>
  <Words>5855</Words>
  <Characters>32206</Characters>
  <Application>Microsoft Office Word</Application>
  <DocSecurity>0</DocSecurity>
  <Lines>268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37986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Rene Gomez Hernandez</cp:lastModifiedBy>
  <cp:revision>29</cp:revision>
  <cp:lastPrinted>2021-03-04T15:20:00Z</cp:lastPrinted>
  <dcterms:created xsi:type="dcterms:W3CDTF">2021-03-01T16:45:00Z</dcterms:created>
  <dcterms:modified xsi:type="dcterms:W3CDTF">2021-03-04T15:26:00Z</dcterms:modified>
</cp:coreProperties>
</file>